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47A" w14:textId="77777777" w:rsidR="00FE50B8"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R4-2305854</w:t>
      </w:r>
    </w:p>
    <w:p w14:paraId="5C773827" w14:textId="77777777" w:rsidR="00FE50B8"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64B213F9" w14:textId="77777777" w:rsidR="00FE50B8" w:rsidRDefault="00FE50B8">
      <w:pPr>
        <w:spacing w:after="120"/>
        <w:ind w:left="1985" w:hanging="1985"/>
        <w:rPr>
          <w:rFonts w:ascii="Arial" w:eastAsia="MS Mincho" w:hAnsi="Arial" w:cs="Arial"/>
          <w:b/>
          <w:sz w:val="22"/>
        </w:rPr>
      </w:pPr>
    </w:p>
    <w:p w14:paraId="1EB51D96" w14:textId="77777777" w:rsidR="00FE50B8"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5.20.4</w:t>
      </w:r>
    </w:p>
    <w:p w14:paraId="253CCD13" w14:textId="77777777" w:rsidR="00FE50B8"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2894139E" w14:textId="77777777" w:rsidR="00FE50B8"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[106-bis-e][307] FS_NR_duplex_evo_Part2</w:t>
      </w:r>
    </w:p>
    <w:p w14:paraId="53C15356" w14:textId="77777777" w:rsidR="00FE50B8"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AA6FA43" w14:textId="77777777" w:rsidR="00FE50B8" w:rsidRDefault="00000000">
      <w:pPr>
        <w:pStyle w:val="Heading1"/>
        <w:rPr>
          <w:rFonts w:eastAsiaTheme="minorEastAsia"/>
          <w:lang w:eastAsia="zh-CN"/>
        </w:rPr>
      </w:pPr>
      <w:r>
        <w:rPr>
          <w:rFonts w:hint="eastAsia"/>
          <w:lang w:eastAsia="ja-JP"/>
        </w:rPr>
        <w:t>Introduction</w:t>
      </w:r>
    </w:p>
    <w:p w14:paraId="32DBA505" w14:textId="77777777" w:rsidR="00FE50B8" w:rsidRDefault="00000000">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F569200" w14:textId="77777777" w:rsidR="00FE50B8" w:rsidRDefault="00FE50B8">
      <w:pPr>
        <w:rPr>
          <w:i/>
          <w:color w:val="0070C0"/>
          <w:lang w:eastAsia="zh-CN"/>
        </w:rPr>
      </w:pPr>
    </w:p>
    <w:tbl>
      <w:tblPr>
        <w:tblW w:w="9531" w:type="dxa"/>
        <w:tblLook w:val="04A0" w:firstRow="1" w:lastRow="0" w:firstColumn="1" w:lastColumn="0" w:noHBand="0" w:noVBand="1"/>
      </w:tblPr>
      <w:tblGrid>
        <w:gridCol w:w="568"/>
        <w:gridCol w:w="1896"/>
        <w:gridCol w:w="1896"/>
        <w:gridCol w:w="1467"/>
        <w:gridCol w:w="1400"/>
        <w:gridCol w:w="1008"/>
        <w:gridCol w:w="1296"/>
      </w:tblGrid>
      <w:tr w:rsidR="00FE50B8" w14:paraId="186DB045" w14:textId="77777777">
        <w:trPr>
          <w:trHeight w:val="990"/>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tcPr>
          <w:p w14:paraId="272BD408" w14:textId="77777777" w:rsidR="00FE50B8" w:rsidRDefault="0000000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307</w:t>
            </w:r>
          </w:p>
        </w:tc>
        <w:tc>
          <w:tcPr>
            <w:tcW w:w="1896" w:type="dxa"/>
            <w:tcBorders>
              <w:top w:val="single" w:sz="4" w:space="0" w:color="auto"/>
              <w:left w:val="nil"/>
              <w:bottom w:val="single" w:sz="4" w:space="0" w:color="auto"/>
              <w:right w:val="single" w:sz="4" w:space="0" w:color="auto"/>
            </w:tcBorders>
            <w:shd w:val="clear" w:color="000000" w:fill="FFFFFF"/>
            <w:vAlign w:val="center"/>
          </w:tcPr>
          <w:p w14:paraId="5771FC10"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FS_NR_duplex_evo_Part2</w:t>
            </w:r>
          </w:p>
        </w:tc>
        <w:tc>
          <w:tcPr>
            <w:tcW w:w="1896" w:type="dxa"/>
            <w:tcBorders>
              <w:top w:val="single" w:sz="4" w:space="0" w:color="auto"/>
              <w:left w:val="nil"/>
              <w:bottom w:val="single" w:sz="4" w:space="0" w:color="auto"/>
              <w:right w:val="single" w:sz="4" w:space="0" w:color="auto"/>
            </w:tcBorders>
            <w:shd w:val="clear" w:color="000000" w:fill="FFFFFF"/>
            <w:vAlign w:val="center"/>
          </w:tcPr>
          <w:p w14:paraId="4ADFE4C1"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[106bis-e][307] FS_NR_duplex_evo_Part2</w:t>
            </w:r>
          </w:p>
        </w:tc>
        <w:tc>
          <w:tcPr>
            <w:tcW w:w="1467" w:type="dxa"/>
            <w:tcBorders>
              <w:top w:val="single" w:sz="4" w:space="0" w:color="auto"/>
              <w:left w:val="nil"/>
              <w:bottom w:val="single" w:sz="4" w:space="0" w:color="auto"/>
              <w:right w:val="single" w:sz="4" w:space="0" w:color="auto"/>
            </w:tcBorders>
            <w:shd w:val="clear" w:color="000000" w:fill="FFFFFF"/>
            <w:vAlign w:val="center"/>
          </w:tcPr>
          <w:p w14:paraId="0A578C05"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FS_NR_duplex_evo</w:t>
            </w:r>
          </w:p>
        </w:tc>
        <w:tc>
          <w:tcPr>
            <w:tcW w:w="1400" w:type="dxa"/>
            <w:tcBorders>
              <w:top w:val="single" w:sz="4" w:space="0" w:color="auto"/>
              <w:left w:val="nil"/>
              <w:bottom w:val="single" w:sz="4" w:space="0" w:color="auto"/>
              <w:right w:val="single" w:sz="4" w:space="0" w:color="auto"/>
            </w:tcBorders>
            <w:shd w:val="clear" w:color="000000" w:fill="FFFFFF"/>
            <w:vAlign w:val="center"/>
          </w:tcPr>
          <w:p w14:paraId="5BA34F5E"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Rel-18 NR Duplex evolution SI:  RF feasibility and impact from UE perspective,</w:t>
            </w:r>
          </w:p>
        </w:tc>
        <w:tc>
          <w:tcPr>
            <w:tcW w:w="1008" w:type="dxa"/>
            <w:tcBorders>
              <w:top w:val="single" w:sz="4" w:space="0" w:color="auto"/>
              <w:left w:val="nil"/>
              <w:bottom w:val="single" w:sz="4" w:space="0" w:color="auto"/>
              <w:right w:val="single" w:sz="4" w:space="0" w:color="auto"/>
            </w:tcBorders>
            <w:shd w:val="clear" w:color="000000" w:fill="FFFFFF"/>
            <w:vAlign w:val="center"/>
          </w:tcPr>
          <w:p w14:paraId="2328A1CA"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5.20.2.2.3, 5.20.2.2.4, 5.20.2.4</w:t>
            </w:r>
          </w:p>
        </w:tc>
        <w:tc>
          <w:tcPr>
            <w:tcW w:w="1296" w:type="dxa"/>
            <w:tcBorders>
              <w:top w:val="single" w:sz="4" w:space="0" w:color="auto"/>
              <w:left w:val="nil"/>
              <w:bottom w:val="single" w:sz="4" w:space="0" w:color="auto"/>
              <w:right w:val="single" w:sz="4" w:space="0" w:color="auto"/>
            </w:tcBorders>
            <w:shd w:val="clear" w:color="000000" w:fill="FFFFFF"/>
            <w:vAlign w:val="center"/>
          </w:tcPr>
          <w:p w14:paraId="68D397A6"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Phil Coan</w:t>
            </w:r>
            <w:r>
              <w:rPr>
                <w:rFonts w:ascii="Calibri" w:eastAsia="Times New Roman" w:hAnsi="Calibri" w:cs="Calibri"/>
                <w:sz w:val="16"/>
                <w:szCs w:val="16"/>
                <w:lang w:val="en-US"/>
              </w:rPr>
              <w:br/>
              <w:t>AI 5.20.4</w:t>
            </w:r>
          </w:p>
        </w:tc>
      </w:tr>
    </w:tbl>
    <w:p w14:paraId="43100F4C" w14:textId="77777777" w:rsidR="00FE50B8" w:rsidRDefault="00FE50B8">
      <w:pPr>
        <w:rPr>
          <w:i/>
          <w:color w:val="0070C0"/>
          <w:lang w:eastAsia="zh-CN"/>
        </w:rPr>
      </w:pPr>
    </w:p>
    <w:p w14:paraId="5A27B458" w14:textId="77777777" w:rsidR="00FE50B8" w:rsidRDefault="00000000">
      <w:pPr>
        <w:pStyle w:val="Heading1"/>
        <w:rPr>
          <w:lang w:eastAsia="ja-JP"/>
        </w:rPr>
      </w:pPr>
      <w:r>
        <w:rPr>
          <w:lang w:eastAsia="ja-JP"/>
        </w:rPr>
        <w:t>Topic #1: UE parameters</w:t>
      </w:r>
    </w:p>
    <w:p w14:paraId="403E76B9" w14:textId="77777777" w:rsidR="00FE50B8" w:rsidRDefault="00000000">
      <w:pPr>
        <w:rPr>
          <w:i/>
          <w:color w:val="0070C0"/>
          <w:lang w:eastAsia="zh-CN"/>
        </w:rPr>
      </w:pPr>
      <w:r>
        <w:rPr>
          <w:i/>
          <w:color w:val="0070C0"/>
          <w:lang w:eastAsia="zh-CN"/>
        </w:rPr>
        <w:t xml:space="preserve">Main technical topic overview. The structure can be done based on sub-agenda basis. </w:t>
      </w:r>
    </w:p>
    <w:p w14:paraId="375D807B" w14:textId="77777777" w:rsidR="00FE50B8" w:rsidRDefault="00000000">
      <w:pPr>
        <w:pStyle w:val="Heading2"/>
      </w:pPr>
      <w:r>
        <w:rPr>
          <w:rFonts w:hint="eastAsia"/>
        </w:rPr>
        <w:t>Companies</w:t>
      </w:r>
      <w:r>
        <w:t>’ contributions summary</w:t>
      </w:r>
    </w:p>
    <w:p w14:paraId="1916D065" w14:textId="77777777" w:rsidR="00FE50B8" w:rsidRDefault="00FE50B8"/>
    <w:tbl>
      <w:tblPr>
        <w:tblStyle w:val="TableGrid"/>
        <w:tblW w:w="0" w:type="auto"/>
        <w:tblLook w:val="04A0" w:firstRow="1" w:lastRow="0" w:firstColumn="1" w:lastColumn="0" w:noHBand="0" w:noVBand="1"/>
      </w:tblPr>
      <w:tblGrid>
        <w:gridCol w:w="875"/>
        <w:gridCol w:w="1270"/>
        <w:gridCol w:w="1089"/>
        <w:gridCol w:w="6397"/>
      </w:tblGrid>
      <w:tr w:rsidR="00FE50B8" w14:paraId="55BB723C" w14:textId="77777777">
        <w:trPr>
          <w:trHeight w:val="468"/>
        </w:trPr>
        <w:tc>
          <w:tcPr>
            <w:tcW w:w="877" w:type="dxa"/>
            <w:vAlign w:val="center"/>
          </w:tcPr>
          <w:p w14:paraId="1B4560C6" w14:textId="77777777" w:rsidR="00FE50B8" w:rsidRDefault="00000000">
            <w:pPr>
              <w:spacing w:before="120" w:after="120"/>
              <w:rPr>
                <w:b/>
                <w:bCs/>
              </w:rPr>
            </w:pPr>
            <w:r>
              <w:rPr>
                <w:b/>
                <w:bCs/>
              </w:rPr>
              <w:t>T-doc number</w:t>
            </w:r>
          </w:p>
        </w:tc>
        <w:tc>
          <w:tcPr>
            <w:tcW w:w="1274" w:type="dxa"/>
            <w:vAlign w:val="center"/>
          </w:tcPr>
          <w:p w14:paraId="4F9E5A9B" w14:textId="77777777" w:rsidR="00FE50B8" w:rsidRDefault="00000000">
            <w:pPr>
              <w:spacing w:before="120" w:after="120"/>
              <w:rPr>
                <w:b/>
                <w:bCs/>
              </w:rPr>
            </w:pPr>
            <w:r>
              <w:rPr>
                <w:b/>
                <w:bCs/>
              </w:rPr>
              <w:t>Title</w:t>
            </w:r>
          </w:p>
        </w:tc>
        <w:tc>
          <w:tcPr>
            <w:tcW w:w="1092" w:type="dxa"/>
          </w:tcPr>
          <w:p w14:paraId="0906BB83" w14:textId="77777777" w:rsidR="00FE50B8" w:rsidRDefault="00000000">
            <w:pPr>
              <w:spacing w:before="120" w:after="120"/>
              <w:rPr>
                <w:b/>
                <w:bCs/>
              </w:rPr>
            </w:pPr>
            <w:r>
              <w:rPr>
                <w:b/>
                <w:bCs/>
              </w:rPr>
              <w:t>Company</w:t>
            </w:r>
          </w:p>
        </w:tc>
        <w:tc>
          <w:tcPr>
            <w:tcW w:w="6388" w:type="dxa"/>
            <w:vAlign w:val="center"/>
          </w:tcPr>
          <w:p w14:paraId="625443D7" w14:textId="77777777" w:rsidR="00FE50B8" w:rsidRDefault="00000000">
            <w:pPr>
              <w:spacing w:before="120" w:after="120"/>
              <w:rPr>
                <w:b/>
                <w:bCs/>
              </w:rPr>
            </w:pPr>
            <w:r>
              <w:rPr>
                <w:b/>
                <w:bCs/>
              </w:rPr>
              <w:t>Proposals / Observations</w:t>
            </w:r>
          </w:p>
        </w:tc>
      </w:tr>
      <w:tr w:rsidR="00FE50B8" w14:paraId="1407BBDA" w14:textId="77777777">
        <w:trPr>
          <w:trHeight w:val="468"/>
        </w:trPr>
        <w:tc>
          <w:tcPr>
            <w:tcW w:w="877" w:type="dxa"/>
          </w:tcPr>
          <w:p w14:paraId="131A4D8D" w14:textId="77777777" w:rsidR="00FE50B8" w:rsidRDefault="00000000">
            <w:pPr>
              <w:spacing w:before="120" w:after="120"/>
            </w:pPr>
            <w:hyperlink r:id="rId9" w:history="1">
              <w:r>
                <w:rPr>
                  <w:rStyle w:val="Hyperlink"/>
                  <w:rFonts w:ascii="Arial" w:hAnsi="Arial" w:cs="Arial"/>
                  <w:b/>
                  <w:bCs/>
                  <w:sz w:val="16"/>
                  <w:szCs w:val="16"/>
                </w:rPr>
                <w:t>R4-2304193</w:t>
              </w:r>
            </w:hyperlink>
          </w:p>
        </w:tc>
        <w:tc>
          <w:tcPr>
            <w:tcW w:w="1274" w:type="dxa"/>
          </w:tcPr>
          <w:p w14:paraId="731DE752" w14:textId="77777777" w:rsidR="00FE50B8" w:rsidRDefault="00000000">
            <w:pPr>
              <w:spacing w:before="120" w:after="120"/>
            </w:pPr>
            <w:r>
              <w:rPr>
                <w:rFonts w:ascii="Arial" w:hAnsi="Arial" w:cs="Arial"/>
                <w:sz w:val="16"/>
                <w:szCs w:val="16"/>
              </w:rPr>
              <w:t>study on feasibility at FR1 UE side</w:t>
            </w:r>
          </w:p>
        </w:tc>
        <w:tc>
          <w:tcPr>
            <w:tcW w:w="1092" w:type="dxa"/>
          </w:tcPr>
          <w:p w14:paraId="5D403178" w14:textId="77777777" w:rsidR="00FE50B8" w:rsidRDefault="00000000">
            <w:pPr>
              <w:spacing w:before="120" w:after="120"/>
            </w:pPr>
            <w:r>
              <w:rPr>
                <w:rFonts w:ascii="Arial" w:hAnsi="Arial" w:cs="Arial"/>
                <w:sz w:val="16"/>
                <w:szCs w:val="16"/>
              </w:rPr>
              <w:t>CMCC</w:t>
            </w:r>
          </w:p>
        </w:tc>
        <w:tc>
          <w:tcPr>
            <w:tcW w:w="6388" w:type="dxa"/>
          </w:tcPr>
          <w:p w14:paraId="02B6AC07" w14:textId="77777777" w:rsidR="00FE50B8" w:rsidRDefault="00000000">
            <w:pPr>
              <w:rPr>
                <w:b/>
                <w:bCs/>
                <w:szCs w:val="21"/>
              </w:rPr>
            </w:pPr>
            <w:r>
              <w:rPr>
                <w:b/>
                <w:bCs/>
                <w:szCs w:val="21"/>
              </w:rPr>
              <w:t xml:space="preserve">Observation 1: for FR1, IBE is frequency flat based on current simulation assumption, </w:t>
            </w:r>
            <w:proofErr w:type="gramStart"/>
            <w:r>
              <w:rPr>
                <w:b/>
                <w:bCs/>
                <w:szCs w:val="21"/>
              </w:rPr>
              <w:t>i.e.</w:t>
            </w:r>
            <w:proofErr w:type="gramEnd"/>
            <w:r>
              <w:rPr>
                <w:b/>
                <w:bCs/>
                <w:szCs w:val="21"/>
              </w:rPr>
              <w:t xml:space="preserve"> IBE level is the same as isolation RB </w:t>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Pr>
                <w:rFonts w:hint="eastAsia"/>
                <w:szCs w:val="21"/>
              </w:rPr>
              <w:t xml:space="preserve"> </w:t>
            </w:r>
            <w:r>
              <w:rPr>
                <w:b/>
                <w:bCs/>
                <w:szCs w:val="21"/>
              </w:rPr>
              <w:t xml:space="preserve">increases. </w:t>
            </w:r>
          </w:p>
          <w:p w14:paraId="34F23D71" w14:textId="77777777" w:rsidR="00FE50B8" w:rsidRDefault="00000000">
            <w:pPr>
              <w:spacing w:afterLines="50" w:after="120"/>
              <w:rPr>
                <w:b/>
                <w:bCs/>
              </w:rPr>
            </w:pPr>
            <w:r>
              <w:rPr>
                <w:b/>
                <w:bCs/>
              </w:rPr>
              <w:t>Observation 2: since we assume ACS as frequency flat, it’s also reasonable to assume sub-band selectivity as frequency flat.</w:t>
            </w:r>
          </w:p>
          <w:p w14:paraId="4C2BFB08" w14:textId="77777777" w:rsidR="00FE50B8" w:rsidRDefault="00000000">
            <w:pPr>
              <w:spacing w:afterLines="50" w:after="120"/>
              <w:rPr>
                <w:b/>
                <w:bCs/>
              </w:rPr>
            </w:pPr>
            <w:r>
              <w:rPr>
                <w:b/>
                <w:bCs/>
              </w:rPr>
              <w:t xml:space="preserve">Proposal 1: commercial UE could have much better NF than used in 3GPP requirement definition, </w:t>
            </w:r>
            <w:proofErr w:type="gramStart"/>
            <w:r>
              <w:rPr>
                <w:b/>
                <w:bCs/>
              </w:rPr>
              <w:t>e.g.</w:t>
            </w:r>
            <w:proofErr w:type="gramEnd"/>
            <w:r>
              <w:rPr>
                <w:b/>
                <w:bCs/>
              </w:rPr>
              <w:t xml:space="preserve"> 3dB better. So best 7dB NF performance is suggested for FR1.</w:t>
            </w:r>
          </w:p>
          <w:p w14:paraId="4E4A50BA" w14:textId="77777777" w:rsidR="00FE50B8" w:rsidRDefault="00000000">
            <w:pPr>
              <w:spacing w:afterLines="50" w:after="120"/>
              <w:rPr>
                <w:b/>
                <w:bCs/>
              </w:rPr>
            </w:pPr>
            <w:r>
              <w:rPr>
                <w:b/>
                <w:bCs/>
              </w:rPr>
              <w:t>Proposal 2: To align RAN1 and RAN4’s NF assumption, it’s better to send the NF assumption to RAN1.</w:t>
            </w:r>
          </w:p>
        </w:tc>
      </w:tr>
      <w:tr w:rsidR="00FE50B8" w14:paraId="35DE1B94" w14:textId="77777777">
        <w:trPr>
          <w:trHeight w:val="468"/>
        </w:trPr>
        <w:tc>
          <w:tcPr>
            <w:tcW w:w="877" w:type="dxa"/>
          </w:tcPr>
          <w:p w14:paraId="07BE4A3A" w14:textId="77777777" w:rsidR="00FE50B8" w:rsidRDefault="00000000">
            <w:pPr>
              <w:spacing w:before="120" w:after="120"/>
              <w:rPr>
                <w:rFonts w:ascii="Arial" w:hAnsi="Arial" w:cs="Arial"/>
                <w:b/>
                <w:bCs/>
                <w:color w:val="0000FF"/>
                <w:sz w:val="16"/>
                <w:szCs w:val="16"/>
                <w:u w:val="single"/>
              </w:rPr>
            </w:pPr>
            <w:hyperlink r:id="rId10" w:history="1">
              <w:r>
                <w:rPr>
                  <w:rStyle w:val="Hyperlink"/>
                  <w:rFonts w:ascii="Arial" w:hAnsi="Arial" w:cs="Arial"/>
                  <w:b/>
                  <w:bCs/>
                  <w:sz w:val="16"/>
                  <w:szCs w:val="16"/>
                </w:rPr>
                <w:t>R4-2304538</w:t>
              </w:r>
            </w:hyperlink>
          </w:p>
        </w:tc>
        <w:tc>
          <w:tcPr>
            <w:tcW w:w="1274" w:type="dxa"/>
          </w:tcPr>
          <w:p w14:paraId="2A32571B" w14:textId="77777777" w:rsidR="00FE50B8" w:rsidRDefault="00000000">
            <w:pPr>
              <w:spacing w:before="120" w:after="120"/>
              <w:rPr>
                <w:rFonts w:ascii="Arial" w:hAnsi="Arial" w:cs="Arial"/>
                <w:sz w:val="16"/>
                <w:szCs w:val="16"/>
              </w:rPr>
            </w:pPr>
            <w:r>
              <w:rPr>
                <w:rFonts w:ascii="Arial" w:hAnsi="Arial" w:cs="Arial"/>
                <w:sz w:val="16"/>
                <w:szCs w:val="16"/>
              </w:rPr>
              <w:t>Considerations on feasibility of UE aspects</w:t>
            </w:r>
          </w:p>
        </w:tc>
        <w:tc>
          <w:tcPr>
            <w:tcW w:w="1092" w:type="dxa"/>
          </w:tcPr>
          <w:p w14:paraId="68447DF3" w14:textId="77777777" w:rsidR="00FE50B8" w:rsidRDefault="00000000">
            <w:pPr>
              <w:spacing w:before="120" w:after="120"/>
              <w:rPr>
                <w:rFonts w:ascii="Arial" w:hAnsi="Arial" w:cs="Arial"/>
                <w:sz w:val="16"/>
                <w:szCs w:val="16"/>
              </w:rPr>
            </w:pPr>
            <w:r>
              <w:rPr>
                <w:rFonts w:ascii="Arial" w:hAnsi="Arial" w:cs="Arial"/>
                <w:sz w:val="16"/>
                <w:szCs w:val="16"/>
              </w:rPr>
              <w:t>Nokia, Nokia Shanghai Bell</w:t>
            </w:r>
          </w:p>
        </w:tc>
        <w:tc>
          <w:tcPr>
            <w:tcW w:w="6388" w:type="dxa"/>
          </w:tcPr>
          <w:p w14:paraId="26A0B6A2" w14:textId="77777777" w:rsidR="00FE50B8" w:rsidRDefault="00000000">
            <w:pPr>
              <w:pStyle w:val="RAN4proposal"/>
              <w:numPr>
                <w:ilvl w:val="0"/>
                <w:numId w:val="0"/>
              </w:numPr>
            </w:pPr>
            <w:r>
              <w:t xml:space="preserve">Proposal 1: It </w:t>
            </w:r>
            <w:proofErr w:type="gramStart"/>
            <w:r>
              <w:t>is proposed</w:t>
            </w:r>
            <w:proofErr w:type="gramEnd"/>
            <w:r>
              <w:t xml:space="preserve"> to apply nonlinear UE NF model for SBFD simulations presented in section 2 and copied below:</w:t>
            </w:r>
          </w:p>
          <w:p w14:paraId="7E8B3924" w14:textId="77777777" w:rsidR="00FE50B8" w:rsidRDefault="00FE50B8"/>
          <w:p w14:paraId="3E1C278B" w14:textId="77777777" w:rsidR="00FE50B8" w:rsidRDefault="00000000">
            <w:pPr>
              <w:jc w:val="center"/>
            </w:pPr>
            <w:r>
              <w:rPr>
                <w:rFonts w:eastAsia="SimSun"/>
              </w:rPr>
              <w:object w:dxaOrig="6330" w:dyaOrig="4463" w14:anchorId="34499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23.5pt" o:ole="">
                  <v:imagedata r:id="rId11" o:title="" cropbottom="15973f"/>
                </v:shape>
                <o:OLEObject Type="Embed" ProgID="Visio.Drawing.15" ShapeID="_x0000_i1025" DrawAspect="Content" ObjectID="_1743561607" r:id="rId12"/>
              </w:object>
            </w:r>
          </w:p>
          <w:p w14:paraId="5925D6F0" w14:textId="77777777" w:rsidR="00FE50B8" w:rsidRDefault="00000000">
            <w:pPr>
              <w:jc w:val="center"/>
            </w:pPr>
            <w:r>
              <w:t>Copy of Figure 1. Behavior of UE NF as a function of the short-term average total input power in the operating band</w:t>
            </w:r>
          </w:p>
          <w:p w14:paraId="1BB38E0E" w14:textId="77777777" w:rsidR="00FE50B8" w:rsidRDefault="00FE50B8">
            <w:pPr>
              <w:jc w:val="center"/>
            </w:pPr>
          </w:p>
          <w:p w14:paraId="525D72E5" w14:textId="77777777" w:rsidR="00FE50B8" w:rsidRDefault="00000000">
            <w:pPr>
              <w:jc w:val="center"/>
            </w:pPr>
            <w:r>
              <w:t>Copy of Table 1. Example parametrization of proposed UE NF model</w:t>
            </w:r>
          </w:p>
          <w:tbl>
            <w:tblPr>
              <w:tblStyle w:val="TableGrid"/>
              <w:tblW w:w="0" w:type="auto"/>
              <w:jc w:val="center"/>
              <w:tblLook w:val="04A0" w:firstRow="1" w:lastRow="0" w:firstColumn="1" w:lastColumn="0" w:noHBand="0" w:noVBand="1"/>
            </w:tblPr>
            <w:tblGrid>
              <w:gridCol w:w="529"/>
              <w:gridCol w:w="1619"/>
              <w:gridCol w:w="1836"/>
              <w:gridCol w:w="1108"/>
              <w:gridCol w:w="1079"/>
            </w:tblGrid>
            <w:tr w:rsidR="00FE50B8" w14:paraId="305CF475" w14:textId="77777777">
              <w:trPr>
                <w:trHeight w:val="459"/>
                <w:jc w:val="center"/>
              </w:trPr>
              <w:tc>
                <w:tcPr>
                  <w:tcW w:w="631" w:type="dxa"/>
                </w:tcPr>
                <w:p w14:paraId="660DA3CA" w14:textId="77777777" w:rsidR="00FE50B8" w:rsidRDefault="00FE50B8">
                  <w:pPr>
                    <w:jc w:val="center"/>
                  </w:pPr>
                </w:p>
              </w:tc>
              <w:tc>
                <w:tcPr>
                  <w:tcW w:w="2036" w:type="dxa"/>
                </w:tcPr>
                <w:p w14:paraId="34516C1A" w14:textId="77777777" w:rsidR="00FE50B8" w:rsidRDefault="00000000">
                  <w:pPr>
                    <w:jc w:val="center"/>
                  </w:pPr>
                  <w:r>
                    <w:t xml:space="preserve">UE linearity, FR1 </w:t>
                  </w:r>
                </w:p>
                <w:p w14:paraId="32ACF49E" w14:textId="77777777" w:rsidR="00FE50B8" w:rsidRDefault="00FE50B8">
                  <w:pPr>
                    <w:jc w:val="center"/>
                  </w:pPr>
                </w:p>
              </w:tc>
              <w:tc>
                <w:tcPr>
                  <w:tcW w:w="2340" w:type="dxa"/>
                </w:tcPr>
                <w:p w14:paraId="30311CB4" w14:textId="77777777" w:rsidR="00FE50B8" w:rsidRDefault="00000000">
                  <w:pPr>
                    <w:jc w:val="center"/>
                  </w:pPr>
                  <w:r>
                    <w:t>Enhanced UE linearity, FR1</w:t>
                  </w:r>
                </w:p>
              </w:tc>
              <w:tc>
                <w:tcPr>
                  <w:tcW w:w="1406" w:type="dxa"/>
                </w:tcPr>
                <w:p w14:paraId="6726EDEB" w14:textId="77777777" w:rsidR="00FE50B8" w:rsidRDefault="00000000">
                  <w:pPr>
                    <w:jc w:val="center"/>
                  </w:pPr>
                  <w:r>
                    <w:t>FR2</w:t>
                  </w:r>
                </w:p>
              </w:tc>
              <w:tc>
                <w:tcPr>
                  <w:tcW w:w="1366" w:type="dxa"/>
                </w:tcPr>
                <w:p w14:paraId="5B8249FA" w14:textId="77777777" w:rsidR="00FE50B8" w:rsidRDefault="00FE50B8">
                  <w:pPr>
                    <w:jc w:val="center"/>
                  </w:pPr>
                </w:p>
              </w:tc>
            </w:tr>
            <w:tr w:rsidR="00FE50B8" w14:paraId="199AB54F" w14:textId="77777777">
              <w:trPr>
                <w:trHeight w:val="229"/>
                <w:jc w:val="center"/>
              </w:trPr>
              <w:tc>
                <w:tcPr>
                  <w:tcW w:w="631" w:type="dxa"/>
                </w:tcPr>
                <w:p w14:paraId="791AF0E9" w14:textId="77777777" w:rsidR="00FE50B8" w:rsidRDefault="00000000">
                  <w:pPr>
                    <w:jc w:val="center"/>
                  </w:pPr>
                  <w:r>
                    <w:t>A</w:t>
                  </w:r>
                </w:p>
              </w:tc>
              <w:tc>
                <w:tcPr>
                  <w:tcW w:w="2036" w:type="dxa"/>
                </w:tcPr>
                <w:p w14:paraId="199914A1" w14:textId="77777777" w:rsidR="00FE50B8" w:rsidRDefault="00000000">
                  <w:pPr>
                    <w:jc w:val="center"/>
                  </w:pPr>
                  <w:r>
                    <w:t>-46</w:t>
                  </w:r>
                </w:p>
              </w:tc>
              <w:tc>
                <w:tcPr>
                  <w:tcW w:w="2340" w:type="dxa"/>
                </w:tcPr>
                <w:p w14:paraId="20B9333D" w14:textId="77777777" w:rsidR="00FE50B8" w:rsidRDefault="00000000">
                  <w:pPr>
                    <w:jc w:val="center"/>
                  </w:pPr>
                  <w:r>
                    <w:t>-30</w:t>
                  </w:r>
                </w:p>
              </w:tc>
              <w:tc>
                <w:tcPr>
                  <w:tcW w:w="1406" w:type="dxa"/>
                </w:tcPr>
                <w:p w14:paraId="7BEF8153" w14:textId="77777777" w:rsidR="00FE50B8" w:rsidRDefault="00000000">
                  <w:pPr>
                    <w:jc w:val="center"/>
                  </w:pPr>
                  <w:r>
                    <w:t>(-46, FFS)</w:t>
                  </w:r>
                </w:p>
              </w:tc>
              <w:tc>
                <w:tcPr>
                  <w:tcW w:w="1366" w:type="dxa"/>
                </w:tcPr>
                <w:p w14:paraId="2E414903" w14:textId="77777777" w:rsidR="00FE50B8" w:rsidRDefault="00000000">
                  <w:pPr>
                    <w:jc w:val="center"/>
                  </w:pPr>
                  <w:r>
                    <w:t>dBm</w:t>
                  </w:r>
                </w:p>
              </w:tc>
            </w:tr>
            <w:tr w:rsidR="00FE50B8" w14:paraId="62BF016A" w14:textId="77777777">
              <w:trPr>
                <w:trHeight w:val="229"/>
                <w:jc w:val="center"/>
              </w:trPr>
              <w:tc>
                <w:tcPr>
                  <w:tcW w:w="631" w:type="dxa"/>
                </w:tcPr>
                <w:p w14:paraId="5F2A5A89" w14:textId="77777777" w:rsidR="00FE50B8" w:rsidRDefault="00000000">
                  <w:pPr>
                    <w:jc w:val="center"/>
                  </w:pPr>
                  <w:r>
                    <w:t>B</w:t>
                  </w:r>
                </w:p>
              </w:tc>
              <w:tc>
                <w:tcPr>
                  <w:tcW w:w="2036" w:type="dxa"/>
                </w:tcPr>
                <w:p w14:paraId="76E01481" w14:textId="77777777" w:rsidR="00FE50B8" w:rsidRDefault="00000000">
                  <w:pPr>
                    <w:jc w:val="center"/>
                  </w:pPr>
                  <w:r>
                    <w:t>-25</w:t>
                  </w:r>
                </w:p>
              </w:tc>
              <w:tc>
                <w:tcPr>
                  <w:tcW w:w="2340" w:type="dxa"/>
                </w:tcPr>
                <w:p w14:paraId="0D7F97CC" w14:textId="77777777" w:rsidR="00FE50B8" w:rsidRDefault="00000000">
                  <w:pPr>
                    <w:jc w:val="center"/>
                  </w:pPr>
                  <w:r>
                    <w:t>-25</w:t>
                  </w:r>
                </w:p>
              </w:tc>
              <w:tc>
                <w:tcPr>
                  <w:tcW w:w="1406" w:type="dxa"/>
                </w:tcPr>
                <w:p w14:paraId="72EF1531" w14:textId="77777777" w:rsidR="00FE50B8" w:rsidRDefault="00000000">
                  <w:pPr>
                    <w:jc w:val="center"/>
                  </w:pPr>
                  <w:r>
                    <w:t>(-25, FFS)</w:t>
                  </w:r>
                </w:p>
              </w:tc>
              <w:tc>
                <w:tcPr>
                  <w:tcW w:w="1366" w:type="dxa"/>
                </w:tcPr>
                <w:p w14:paraId="590CFFD2" w14:textId="77777777" w:rsidR="00FE50B8" w:rsidRDefault="00000000">
                  <w:pPr>
                    <w:jc w:val="center"/>
                  </w:pPr>
                  <w:r>
                    <w:t>dBm</w:t>
                  </w:r>
                </w:p>
              </w:tc>
            </w:tr>
            <w:tr w:rsidR="00FE50B8" w14:paraId="7713E1CC" w14:textId="77777777">
              <w:trPr>
                <w:trHeight w:val="229"/>
                <w:jc w:val="center"/>
              </w:trPr>
              <w:tc>
                <w:tcPr>
                  <w:tcW w:w="631" w:type="dxa"/>
                </w:tcPr>
                <w:p w14:paraId="54A62F73" w14:textId="77777777" w:rsidR="00FE50B8" w:rsidRDefault="00000000">
                  <w:pPr>
                    <w:jc w:val="center"/>
                  </w:pPr>
                  <w:r>
                    <w:t>C</w:t>
                  </w:r>
                </w:p>
              </w:tc>
              <w:tc>
                <w:tcPr>
                  <w:tcW w:w="2036" w:type="dxa"/>
                </w:tcPr>
                <w:p w14:paraId="067736DB" w14:textId="77777777" w:rsidR="00FE50B8" w:rsidRDefault="00000000">
                  <w:pPr>
                    <w:jc w:val="center"/>
                  </w:pPr>
                  <w:r>
                    <w:t>9</w:t>
                  </w:r>
                </w:p>
              </w:tc>
              <w:tc>
                <w:tcPr>
                  <w:tcW w:w="2340" w:type="dxa"/>
                </w:tcPr>
                <w:p w14:paraId="26802E80" w14:textId="77777777" w:rsidR="00FE50B8" w:rsidRDefault="00000000">
                  <w:pPr>
                    <w:jc w:val="center"/>
                  </w:pPr>
                  <w:r>
                    <w:t>9</w:t>
                  </w:r>
                </w:p>
              </w:tc>
              <w:tc>
                <w:tcPr>
                  <w:tcW w:w="1406" w:type="dxa"/>
                </w:tcPr>
                <w:p w14:paraId="1E84AE28" w14:textId="77777777" w:rsidR="00FE50B8" w:rsidRDefault="00000000">
                  <w:pPr>
                    <w:jc w:val="center"/>
                  </w:pPr>
                  <w:r>
                    <w:t>10</w:t>
                  </w:r>
                </w:p>
              </w:tc>
              <w:tc>
                <w:tcPr>
                  <w:tcW w:w="1366" w:type="dxa"/>
                </w:tcPr>
                <w:p w14:paraId="6319FD36" w14:textId="77777777" w:rsidR="00FE50B8" w:rsidRDefault="00000000">
                  <w:pPr>
                    <w:jc w:val="center"/>
                  </w:pPr>
                  <w:r>
                    <w:t>dB</w:t>
                  </w:r>
                </w:p>
              </w:tc>
            </w:tr>
            <w:tr w:rsidR="00FE50B8" w14:paraId="238CB076" w14:textId="77777777">
              <w:trPr>
                <w:trHeight w:val="229"/>
                <w:jc w:val="center"/>
              </w:trPr>
              <w:tc>
                <w:tcPr>
                  <w:tcW w:w="631" w:type="dxa"/>
                </w:tcPr>
                <w:p w14:paraId="50CA3F80" w14:textId="77777777" w:rsidR="00FE50B8" w:rsidRDefault="00000000">
                  <w:pPr>
                    <w:jc w:val="center"/>
                  </w:pPr>
                  <w:r>
                    <w:t>D</w:t>
                  </w:r>
                </w:p>
              </w:tc>
              <w:tc>
                <w:tcPr>
                  <w:tcW w:w="2036" w:type="dxa"/>
                </w:tcPr>
                <w:p w14:paraId="79F2FD05" w14:textId="77777777" w:rsidR="00FE50B8" w:rsidRDefault="00000000">
                  <w:pPr>
                    <w:jc w:val="center"/>
                  </w:pPr>
                  <w:r>
                    <w:t>72</w:t>
                  </w:r>
                </w:p>
              </w:tc>
              <w:tc>
                <w:tcPr>
                  <w:tcW w:w="2340" w:type="dxa"/>
                </w:tcPr>
                <w:p w14:paraId="79E19BC1" w14:textId="77777777" w:rsidR="00FE50B8" w:rsidRDefault="00000000">
                  <w:pPr>
                    <w:jc w:val="center"/>
                  </w:pPr>
                  <w:r>
                    <w:t>24</w:t>
                  </w:r>
                </w:p>
              </w:tc>
              <w:tc>
                <w:tcPr>
                  <w:tcW w:w="1406" w:type="dxa"/>
                </w:tcPr>
                <w:p w14:paraId="5F212D87" w14:textId="77777777" w:rsidR="00FE50B8" w:rsidRDefault="00000000">
                  <w:pPr>
                    <w:jc w:val="center"/>
                  </w:pPr>
                  <w:r>
                    <w:t>FFS</w:t>
                  </w:r>
                </w:p>
              </w:tc>
              <w:tc>
                <w:tcPr>
                  <w:tcW w:w="1366" w:type="dxa"/>
                </w:tcPr>
                <w:p w14:paraId="16DC7BF9" w14:textId="77777777" w:rsidR="00FE50B8" w:rsidRDefault="00000000">
                  <w:pPr>
                    <w:jc w:val="center"/>
                  </w:pPr>
                  <w:r>
                    <w:t>dB</w:t>
                  </w:r>
                </w:p>
              </w:tc>
            </w:tr>
          </w:tbl>
          <w:p w14:paraId="675A70C3" w14:textId="77777777" w:rsidR="00FE50B8" w:rsidRDefault="00FE50B8"/>
          <w:p w14:paraId="13A4D723" w14:textId="77777777" w:rsidR="00FE50B8" w:rsidRDefault="00000000">
            <w:pPr>
              <w:pStyle w:val="RAN4proposal"/>
              <w:numPr>
                <w:ilvl w:val="0"/>
                <w:numId w:val="0"/>
              </w:numPr>
            </w:pPr>
            <w:r>
              <w:t xml:space="preserve">Proposal 2: If only the input level resulting from one network in the operating band is known or simulated, the input to the NF model should </w:t>
            </w:r>
            <w:proofErr w:type="gramStart"/>
            <w:r>
              <w:t>be scaled</w:t>
            </w:r>
            <w:proofErr w:type="gramEnd"/>
            <w:r>
              <w:t xml:space="preserve"> according to the typical number of operators using SBFD in the operating band.</w:t>
            </w:r>
          </w:p>
        </w:tc>
      </w:tr>
      <w:tr w:rsidR="00FE50B8" w14:paraId="28F43161" w14:textId="77777777">
        <w:trPr>
          <w:trHeight w:val="468"/>
        </w:trPr>
        <w:tc>
          <w:tcPr>
            <w:tcW w:w="877" w:type="dxa"/>
          </w:tcPr>
          <w:p w14:paraId="24D4C9A5" w14:textId="77777777" w:rsidR="00FE50B8" w:rsidRDefault="00000000">
            <w:pPr>
              <w:spacing w:before="120" w:after="120"/>
              <w:rPr>
                <w:rFonts w:ascii="Arial" w:hAnsi="Arial" w:cs="Arial"/>
                <w:b/>
                <w:bCs/>
                <w:color w:val="0000FF"/>
                <w:sz w:val="16"/>
                <w:szCs w:val="16"/>
                <w:u w:val="single"/>
              </w:rPr>
            </w:pPr>
            <w:hyperlink r:id="rId13" w:history="1">
              <w:r>
                <w:rPr>
                  <w:rStyle w:val="Hyperlink"/>
                  <w:rFonts w:ascii="Arial" w:hAnsi="Arial" w:cs="Arial"/>
                  <w:b/>
                  <w:bCs/>
                  <w:sz w:val="16"/>
                  <w:szCs w:val="16"/>
                </w:rPr>
                <w:t>R4-2305205</w:t>
              </w:r>
            </w:hyperlink>
          </w:p>
        </w:tc>
        <w:tc>
          <w:tcPr>
            <w:tcW w:w="1274" w:type="dxa"/>
          </w:tcPr>
          <w:p w14:paraId="1248805B" w14:textId="77777777" w:rsidR="00FE50B8" w:rsidRDefault="00000000">
            <w:pPr>
              <w:spacing w:before="120" w:after="120"/>
              <w:rPr>
                <w:rFonts w:ascii="Arial" w:hAnsi="Arial" w:cs="Arial"/>
                <w:sz w:val="16"/>
                <w:szCs w:val="16"/>
              </w:rPr>
            </w:pPr>
            <w:r>
              <w:rPr>
                <w:rFonts w:ascii="Arial" w:hAnsi="Arial" w:cs="Arial"/>
                <w:sz w:val="16"/>
                <w:szCs w:val="16"/>
              </w:rPr>
              <w:t>Discussion on implementation feasibility study of SBFD: FR1 UE Aspects and TP to TR 38.858</w:t>
            </w:r>
          </w:p>
        </w:tc>
        <w:tc>
          <w:tcPr>
            <w:tcW w:w="1092" w:type="dxa"/>
          </w:tcPr>
          <w:p w14:paraId="0270EC7E" w14:textId="77777777" w:rsidR="00FE50B8" w:rsidRDefault="00000000">
            <w:pPr>
              <w:spacing w:before="120" w:after="120"/>
              <w:rPr>
                <w:rFonts w:ascii="Arial" w:hAnsi="Arial" w:cs="Arial"/>
                <w:sz w:val="16"/>
                <w:szCs w:val="16"/>
              </w:rPr>
            </w:pPr>
            <w:r>
              <w:rPr>
                <w:rFonts w:ascii="Arial" w:hAnsi="Arial" w:cs="Arial"/>
                <w:sz w:val="16"/>
                <w:szCs w:val="16"/>
              </w:rPr>
              <w:t>Samsung</w:t>
            </w:r>
          </w:p>
        </w:tc>
        <w:tc>
          <w:tcPr>
            <w:tcW w:w="6388" w:type="dxa"/>
          </w:tcPr>
          <w:p w14:paraId="412D518D" w14:textId="77777777" w:rsidR="00FE50B8" w:rsidRDefault="00000000">
            <w:pPr>
              <w:jc w:val="both"/>
              <w:rPr>
                <w:b/>
                <w:bCs/>
              </w:rPr>
            </w:pPr>
            <w:r>
              <w:rPr>
                <w:b/>
                <w:bCs/>
              </w:rPr>
              <w:t xml:space="preserve">Observation 1: For UE not saturated by interference signal, the major factors which could impact UE receiver sub-band selectivity performance are: (a) Receiver non-linearity leading to inter-modulation products; (b) spectral leakage by FFT operation due to frequency/time synchronization error. </w:t>
            </w:r>
          </w:p>
          <w:p w14:paraId="029E5569" w14:textId="77777777" w:rsidR="00FE50B8" w:rsidRDefault="00000000">
            <w:pPr>
              <w:jc w:val="both"/>
              <w:rPr>
                <w:b/>
                <w:bCs/>
              </w:rPr>
            </w:pPr>
            <w:r>
              <w:rPr>
                <w:b/>
                <w:bCs/>
              </w:rPr>
              <w:t xml:space="preserve">Proposal 1: TR 38.858 shall capture the relevant theoretical analysis and measurement results to justify: Spectral leakage by FFT operation due to frequency/time synchronization error is not major factor. </w:t>
            </w:r>
          </w:p>
          <w:p w14:paraId="0F3F56B1" w14:textId="77777777" w:rsidR="00FE50B8" w:rsidRDefault="00000000">
            <w:pPr>
              <w:jc w:val="both"/>
              <w:rPr>
                <w:b/>
                <w:bCs/>
              </w:rPr>
            </w:pPr>
            <w:r>
              <w:rPr>
                <w:b/>
                <w:bCs/>
              </w:rPr>
              <w:t xml:space="preserve">Proposal 2: RAN4 shall clarify that the definition of sub-band/in-channel selectivity for SBFD feasibility study purpose, i.e., the definition is provided </w:t>
            </w:r>
            <w:r>
              <w:rPr>
                <w:rFonts w:hint="eastAsia"/>
                <w:b/>
                <w:bCs/>
              </w:rPr>
              <w:t>wit</w:t>
            </w:r>
            <w:r>
              <w:rPr>
                <w:b/>
                <w:bCs/>
              </w:rPr>
              <w:t xml:space="preserve">h being scaled by the ratio of UL and DL subband BWs, </w:t>
            </w:r>
          </w:p>
          <w:p w14:paraId="0BED8AF7" w14:textId="77777777" w:rsidR="00FE50B8" w:rsidRDefault="00000000">
            <w:pPr>
              <w:pStyle w:val="ListParagraph"/>
              <w:widowControl w:val="0"/>
              <w:numPr>
                <w:ilvl w:val="0"/>
                <w:numId w:val="3"/>
              </w:numPr>
              <w:overflowPunct/>
              <w:autoSpaceDE/>
              <w:autoSpaceDN/>
              <w:adjustRightInd/>
              <w:spacing w:after="0"/>
              <w:ind w:firstLineChars="0"/>
              <w:jc w:val="both"/>
              <w:textAlignment w:val="auto"/>
              <w:rPr>
                <w:b/>
                <w:bCs/>
                <w:sz w:val="22"/>
                <w:szCs w:val="22"/>
                <w:lang w:eastAsia="zh-CN"/>
              </w:rPr>
            </w:pPr>
            <w:r>
              <w:rPr>
                <w:b/>
                <w:bCs/>
                <w:sz w:val="22"/>
                <w:szCs w:val="22"/>
                <w:lang w:eastAsia="zh-CN"/>
              </w:rPr>
              <w:t xml:space="preserve">The definition of sub-band/in-channel selectivity for SBFD </w:t>
            </w:r>
            <w:r>
              <w:rPr>
                <w:b/>
                <w:bCs/>
                <w:sz w:val="22"/>
                <w:szCs w:val="22"/>
                <w:lang w:eastAsia="zh-CN"/>
              </w:rPr>
              <w:lastRenderedPageBreak/>
              <w:t>feasibility study purpose</w:t>
            </w:r>
          </w:p>
          <w:p w14:paraId="32F8D4DD" w14:textId="77777777" w:rsidR="00FE50B8" w:rsidRDefault="00000000">
            <w:pPr>
              <w:pStyle w:val="ListParagraph"/>
              <w:widowControl w:val="0"/>
              <w:numPr>
                <w:ilvl w:val="1"/>
                <w:numId w:val="3"/>
              </w:numPr>
              <w:overflowPunct/>
              <w:autoSpaceDE/>
              <w:autoSpaceDN/>
              <w:adjustRightInd/>
              <w:spacing w:after="0"/>
              <w:ind w:firstLineChars="0"/>
              <w:jc w:val="both"/>
              <w:textAlignment w:val="auto"/>
              <w:rPr>
                <w:b/>
                <w:bCs/>
                <w:sz w:val="22"/>
                <w:szCs w:val="22"/>
                <w:lang w:eastAsia="zh-CN"/>
              </w:rPr>
            </w:pPr>
            <w:r>
              <w:rPr>
                <w:b/>
                <w:bCs/>
                <w:sz w:val="22"/>
                <w:szCs w:val="22"/>
                <w:lang w:eastAsia="zh-CN"/>
              </w:rPr>
              <w:t xml:space="preserve">For one input level and one jammer level, Sub-band/In channel selectivity is the ratio of the receive power </w:t>
            </w:r>
            <w:r>
              <w:rPr>
                <w:b/>
                <w:bCs/>
                <w:color w:val="FF0000"/>
                <w:sz w:val="22"/>
                <w:szCs w:val="22"/>
                <w:u w:val="single"/>
                <w:lang w:eastAsia="zh-CN"/>
              </w:rPr>
              <w:t>density</w:t>
            </w:r>
            <w:r>
              <w:rPr>
                <w:b/>
                <w:bCs/>
                <w:color w:val="FF0000"/>
                <w:sz w:val="22"/>
                <w:szCs w:val="22"/>
                <w:lang w:eastAsia="zh-CN"/>
              </w:rPr>
              <w:t xml:space="preserve"> </w:t>
            </w:r>
            <w:r>
              <w:rPr>
                <w:b/>
                <w:bCs/>
                <w:sz w:val="22"/>
                <w:szCs w:val="22"/>
                <w:lang w:eastAsia="zh-CN"/>
              </w:rPr>
              <w:t xml:space="preserve">on the assigned sub-band to the receive power </w:t>
            </w:r>
            <w:r>
              <w:rPr>
                <w:b/>
                <w:bCs/>
                <w:color w:val="FF0000"/>
                <w:sz w:val="22"/>
                <w:szCs w:val="22"/>
                <w:u w:val="single"/>
                <w:lang w:eastAsia="zh-CN"/>
              </w:rPr>
              <w:t>density</w:t>
            </w:r>
            <w:r>
              <w:rPr>
                <w:b/>
                <w:bCs/>
                <w:sz w:val="22"/>
                <w:szCs w:val="22"/>
                <w:lang w:eastAsia="zh-CN"/>
              </w:rPr>
              <w:t xml:space="preserve"> on the adjacent sub-band after FFT operation. </w:t>
            </w:r>
          </w:p>
          <w:p w14:paraId="0F0ADF6E" w14:textId="77777777" w:rsidR="00FE50B8" w:rsidRDefault="00000000">
            <w:pPr>
              <w:jc w:val="both"/>
              <w:rPr>
                <w:b/>
                <w:bCs/>
              </w:rPr>
            </w:pPr>
            <w:r>
              <w:rPr>
                <w:b/>
                <w:bCs/>
              </w:rPr>
              <w:t>Which is aligned with the following existing RAN4 agreement:</w:t>
            </w:r>
          </w:p>
          <w:tbl>
            <w:tblPr>
              <w:tblStyle w:val="TableGrid"/>
              <w:tblW w:w="0" w:type="auto"/>
              <w:tblInd w:w="279" w:type="dxa"/>
              <w:tblLook w:val="04A0" w:firstRow="1" w:lastRow="0" w:firstColumn="1" w:lastColumn="0" w:noHBand="0" w:noVBand="1"/>
            </w:tblPr>
            <w:tblGrid>
              <w:gridCol w:w="5892"/>
            </w:tblGrid>
            <w:tr w:rsidR="00FE50B8" w14:paraId="1BA7C2A9" w14:textId="77777777">
              <w:tc>
                <w:tcPr>
                  <w:tcW w:w="9352" w:type="dxa"/>
                </w:tcPr>
                <w:p w14:paraId="2F2A3AD4" w14:textId="77777777" w:rsidR="00FE50B8" w:rsidRDefault="00000000">
                  <w:pPr>
                    <w:spacing w:after="0"/>
                    <w:rPr>
                      <w:b/>
                      <w:bCs/>
                      <w:lang w:eastAsia="ko-KR"/>
                    </w:rPr>
                  </w:pPr>
                  <w:r>
                    <w:rPr>
                      <w:b/>
                      <w:bCs/>
                      <w:lang w:eastAsia="ko-KR"/>
                    </w:rPr>
                    <w:t>RAN4 Agreement (based on RAN4#105, R4-2220245)</w:t>
                  </w:r>
                </w:p>
                <w:p w14:paraId="021FB5E1" w14:textId="77777777" w:rsidR="00FE50B8" w:rsidRDefault="00000000">
                  <w:pPr>
                    <w:spacing w:after="0"/>
                    <w:ind w:left="568"/>
                    <w:rPr>
                      <w:b/>
                      <w:bCs/>
                      <w:i/>
                      <w:iCs/>
                      <w:u w:val="single"/>
                    </w:rPr>
                  </w:pPr>
                  <w:r>
                    <w:rPr>
                      <w:b/>
                      <w:bCs/>
                      <w:i/>
                      <w:iCs/>
                      <w:u w:val="single"/>
                    </w:rPr>
                    <w:t>Proposed agreement (Clarification on co-channel RX model):</w:t>
                  </w:r>
                </w:p>
                <w:p w14:paraId="15912A92" w14:textId="77777777" w:rsidR="00FE50B8" w:rsidRDefault="00000000">
                  <w:pPr>
                    <w:spacing w:after="0"/>
                    <w:ind w:left="852"/>
                  </w:pPr>
                  <w:r>
                    <w:t>For FR1: P</w:t>
                  </w:r>
                  <w:r>
                    <w:rPr>
                      <w:vertAlign w:val="subscript"/>
                    </w:rPr>
                    <w:t>interference_co-channel_FR1</w:t>
                  </w:r>
                  <w:r>
                    <w:t xml:space="preserve"> = P</w:t>
                  </w:r>
                  <w:r>
                    <w:rPr>
                      <w:vertAlign w:val="subscript"/>
                    </w:rPr>
                    <w:t>interferer</w:t>
                  </w:r>
                  <w:r>
                    <w:t xml:space="preserve"> – (X dB + 10*log10(max(1,BW</w:t>
                  </w:r>
                  <w:r>
                    <w:rPr>
                      <w:vertAlign w:val="subscript"/>
                    </w:rPr>
                    <w:t>interference /</w:t>
                  </w:r>
                  <w:r>
                    <w:t>BW</w:t>
                  </w:r>
                  <w:r>
                    <w:rPr>
                      <w:vertAlign w:val="subscript"/>
                    </w:rPr>
                    <w:t>victim_subband</w:t>
                  </w:r>
                  <w:r>
                    <w:t>)))</w:t>
                  </w:r>
                </w:p>
                <w:p w14:paraId="7D1ACE7F" w14:textId="77777777" w:rsidR="00FE50B8" w:rsidRDefault="00000000">
                  <w:pPr>
                    <w:numPr>
                      <w:ilvl w:val="0"/>
                      <w:numId w:val="4"/>
                    </w:numPr>
                    <w:spacing w:after="0"/>
                    <w:rPr>
                      <w:rFonts w:eastAsia="MS Mincho"/>
                    </w:rPr>
                  </w:pPr>
                  <w:r>
                    <w:rPr>
                      <w:rFonts w:eastAsia="MS Mincho"/>
                    </w:rPr>
                    <w:t>X value is FFS</w:t>
                  </w:r>
                </w:p>
                <w:p w14:paraId="0870DC78" w14:textId="77777777" w:rsidR="00FE50B8" w:rsidRDefault="00000000">
                  <w:pPr>
                    <w:spacing w:after="0"/>
                    <w:ind w:left="852"/>
                  </w:pPr>
                  <w:r>
                    <w:t>For FR2-1: P</w:t>
                  </w:r>
                  <w:r>
                    <w:rPr>
                      <w:vertAlign w:val="subscript"/>
                    </w:rPr>
                    <w:t>interference_co-channel_FR2-1</w:t>
                  </w:r>
                  <w:r>
                    <w:t xml:space="preserve"> = P</w:t>
                  </w:r>
                  <w:r>
                    <w:rPr>
                      <w:vertAlign w:val="subscript"/>
                    </w:rPr>
                    <w:t>interferer</w:t>
                  </w:r>
                  <w:r>
                    <w:t xml:space="preserve"> – (Y dB + 10*log10(max(1,BW</w:t>
                  </w:r>
                  <w:r>
                    <w:rPr>
                      <w:vertAlign w:val="subscript"/>
                    </w:rPr>
                    <w:t>interference /</w:t>
                  </w:r>
                  <w:r>
                    <w:t>BW</w:t>
                  </w:r>
                  <w:r>
                    <w:rPr>
                      <w:vertAlign w:val="subscript"/>
                    </w:rPr>
                    <w:t>victim_subband</w:t>
                  </w:r>
                  <w:r>
                    <w:t>)))</w:t>
                  </w:r>
                </w:p>
                <w:p w14:paraId="6CC6A4A8" w14:textId="77777777" w:rsidR="00FE50B8" w:rsidRDefault="00000000">
                  <w:pPr>
                    <w:numPr>
                      <w:ilvl w:val="0"/>
                      <w:numId w:val="4"/>
                    </w:numPr>
                    <w:spacing w:after="0"/>
                    <w:rPr>
                      <w:rFonts w:eastAsia="MS Mincho"/>
                    </w:rPr>
                  </w:pPr>
                  <w:r>
                    <w:rPr>
                      <w:rFonts w:eastAsia="MS Mincho"/>
                    </w:rPr>
                    <w:t>Y value is FFS</w:t>
                  </w:r>
                </w:p>
              </w:tc>
            </w:tr>
          </w:tbl>
          <w:p w14:paraId="0DE38A2A" w14:textId="77777777" w:rsidR="00FE50B8" w:rsidRDefault="00FE50B8">
            <w:pPr>
              <w:jc w:val="both"/>
              <w:rPr>
                <w:b/>
                <w:bCs/>
                <w:lang w:val="sv-SE"/>
              </w:rPr>
            </w:pPr>
          </w:p>
          <w:p w14:paraId="6D382CA5" w14:textId="77777777" w:rsidR="00FE50B8" w:rsidRDefault="00000000">
            <w:pPr>
              <w:jc w:val="both"/>
              <w:rPr>
                <w:b/>
                <w:bCs/>
              </w:rPr>
            </w:pPr>
            <w:r>
              <w:rPr>
                <w:b/>
                <w:bCs/>
              </w:rPr>
              <w:t>Observation 2: The factor 10*log10(max(1,</w:t>
            </w:r>
            <w:r>
              <w:rPr>
                <w:b/>
                <w:bCs/>
                <w:vertAlign w:val="subscript"/>
              </w:rPr>
              <w:t xml:space="preserve"> </w:t>
            </w:r>
            <w:r>
              <w:rPr>
                <w:b/>
                <w:bCs/>
              </w:rPr>
              <w:t>BW</w:t>
            </w:r>
            <w:r>
              <w:rPr>
                <w:b/>
                <w:bCs/>
                <w:vertAlign w:val="subscript"/>
              </w:rPr>
              <w:t>victim_subband</w:t>
            </w:r>
            <w:r>
              <w:rPr>
                <w:b/>
                <w:bCs/>
              </w:rPr>
              <w:t>/BW</w:t>
            </w:r>
            <w:r>
              <w:rPr>
                <w:b/>
                <w:bCs/>
                <w:vertAlign w:val="subscript"/>
              </w:rPr>
              <w:t>interference</w:t>
            </w:r>
            <w:r>
              <w:rPr>
                <w:b/>
                <w:bCs/>
              </w:rPr>
              <w:t xml:space="preserve">)) could further increase the level of subband selectivity performance based on the clarified definition in Proposal 2. </w:t>
            </w:r>
          </w:p>
          <w:p w14:paraId="1F15A969" w14:textId="77777777" w:rsidR="00FE50B8" w:rsidRDefault="00000000">
            <w:pPr>
              <w:jc w:val="both"/>
              <w:rPr>
                <w:b/>
                <w:bCs/>
              </w:rPr>
            </w:pPr>
            <w:r>
              <w:rPr>
                <w:b/>
                <w:bCs/>
              </w:rPr>
              <w:t xml:space="preserve">Proposal 3: For the sub-band selectivity performance level typical for legacy UE, the following is used for SBFD feasibility study purpose: </w:t>
            </w:r>
          </w:p>
          <w:p w14:paraId="1D10D12D" w14:textId="77777777" w:rsidR="00FE50B8" w:rsidRDefault="00000000">
            <w:pPr>
              <w:pStyle w:val="ListParagraph"/>
              <w:numPr>
                <w:ilvl w:val="0"/>
                <w:numId w:val="5"/>
              </w:numPr>
              <w:ind w:firstLineChars="0"/>
              <w:jc w:val="both"/>
              <w:rPr>
                <w:b/>
                <w:bCs/>
              </w:rPr>
            </w:pPr>
            <w:r>
              <w:rPr>
                <w:b/>
                <w:bCs/>
              </w:rPr>
              <w:t xml:space="preserve">FR1: Subband selectivity (or in-band selectivity) level is 33dB. </w:t>
            </w:r>
          </w:p>
          <w:p w14:paraId="29356F62" w14:textId="77777777" w:rsidR="00FE50B8" w:rsidRDefault="00000000">
            <w:pPr>
              <w:pStyle w:val="ListParagraph"/>
              <w:numPr>
                <w:ilvl w:val="0"/>
                <w:numId w:val="5"/>
              </w:numPr>
              <w:ind w:firstLineChars="0"/>
              <w:jc w:val="both"/>
              <w:rPr>
                <w:b/>
                <w:bCs/>
              </w:rPr>
            </w:pPr>
            <w:r>
              <w:rPr>
                <w:b/>
                <w:bCs/>
              </w:rPr>
              <w:t>Note 1: based on the performance typical for legacy UE</w:t>
            </w:r>
          </w:p>
          <w:p w14:paraId="01FED9BF" w14:textId="77777777" w:rsidR="00FE50B8" w:rsidRDefault="00000000">
            <w:pPr>
              <w:pStyle w:val="ListParagraph"/>
              <w:numPr>
                <w:ilvl w:val="0"/>
                <w:numId w:val="5"/>
              </w:numPr>
              <w:ind w:firstLineChars="0"/>
              <w:rPr>
                <w:b/>
                <w:bCs/>
              </w:rPr>
            </w:pPr>
            <w:r>
              <w:rPr>
                <w:b/>
                <w:bCs/>
              </w:rPr>
              <w:t xml:space="preserve">Note 2: Scaling factor </w:t>
            </w:r>
            <w:r>
              <w:rPr>
                <w:rFonts w:eastAsia="SimSun"/>
                <w:b/>
                <w:bCs/>
              </w:rPr>
              <w:t>10*log10(max(1,</w:t>
            </w:r>
            <w:r>
              <w:rPr>
                <w:rFonts w:eastAsia="SimSun"/>
                <w:b/>
                <w:bCs/>
                <w:vertAlign w:val="subscript"/>
              </w:rPr>
              <w:t xml:space="preserve"> </w:t>
            </w:r>
            <w:r>
              <w:rPr>
                <w:rFonts w:eastAsia="SimSun"/>
                <w:b/>
                <w:bCs/>
              </w:rPr>
              <w:t>BW</w:t>
            </w:r>
            <w:r>
              <w:rPr>
                <w:rFonts w:eastAsia="SimSun"/>
                <w:b/>
                <w:bCs/>
                <w:vertAlign w:val="subscript"/>
              </w:rPr>
              <w:t>victim_subband</w:t>
            </w:r>
            <w:r>
              <w:rPr>
                <w:rFonts w:eastAsia="SimSun"/>
                <w:b/>
                <w:bCs/>
              </w:rPr>
              <w:t>/BW</w:t>
            </w:r>
            <w:r>
              <w:rPr>
                <w:rFonts w:eastAsia="SimSun"/>
                <w:b/>
                <w:bCs/>
                <w:vertAlign w:val="subscript"/>
              </w:rPr>
              <w:t>interference</w:t>
            </w:r>
            <w:r>
              <w:rPr>
                <w:rFonts w:eastAsia="SimSun"/>
                <w:b/>
                <w:bCs/>
              </w:rPr>
              <w:t xml:space="preserve">)) </w:t>
            </w:r>
            <w:r>
              <w:rPr>
                <w:b/>
                <w:bCs/>
              </w:rPr>
              <w:t>considered in subband selectivity performance level, based on RAN1/4 definition.</w:t>
            </w:r>
          </w:p>
        </w:tc>
      </w:tr>
      <w:tr w:rsidR="00FE50B8" w14:paraId="62D2564B" w14:textId="77777777">
        <w:trPr>
          <w:trHeight w:val="468"/>
        </w:trPr>
        <w:tc>
          <w:tcPr>
            <w:tcW w:w="877" w:type="dxa"/>
          </w:tcPr>
          <w:p w14:paraId="3B172A89" w14:textId="77777777" w:rsidR="00FE50B8" w:rsidRDefault="00000000">
            <w:pPr>
              <w:spacing w:before="120" w:after="120"/>
            </w:pPr>
            <w:hyperlink r:id="rId14" w:history="1">
              <w:r>
                <w:rPr>
                  <w:rStyle w:val="Hyperlink"/>
                  <w:rFonts w:ascii="Arial" w:hAnsi="Arial" w:cs="Arial"/>
                  <w:b/>
                  <w:bCs/>
                  <w:sz w:val="16"/>
                  <w:szCs w:val="16"/>
                </w:rPr>
                <w:t>R4-2305304</w:t>
              </w:r>
            </w:hyperlink>
          </w:p>
        </w:tc>
        <w:tc>
          <w:tcPr>
            <w:tcW w:w="1274" w:type="dxa"/>
          </w:tcPr>
          <w:p w14:paraId="02C7A184" w14:textId="77777777" w:rsidR="00FE50B8" w:rsidRDefault="00000000">
            <w:pPr>
              <w:spacing w:before="120" w:after="120"/>
              <w:rPr>
                <w:rFonts w:ascii="Arial" w:hAnsi="Arial" w:cs="Arial"/>
                <w:sz w:val="16"/>
                <w:szCs w:val="16"/>
              </w:rPr>
            </w:pPr>
            <w:r>
              <w:rPr>
                <w:rFonts w:ascii="Arial" w:hAnsi="Arial" w:cs="Arial"/>
                <w:sz w:val="16"/>
                <w:szCs w:val="16"/>
              </w:rPr>
              <w:t>Feasibility study from FR1 UE aspect</w:t>
            </w:r>
          </w:p>
        </w:tc>
        <w:tc>
          <w:tcPr>
            <w:tcW w:w="1092" w:type="dxa"/>
          </w:tcPr>
          <w:p w14:paraId="3F8BECF7" w14:textId="77777777" w:rsidR="00FE50B8" w:rsidRDefault="00000000">
            <w:pPr>
              <w:spacing w:before="120" w:after="120"/>
              <w:rPr>
                <w:rFonts w:ascii="Arial" w:hAnsi="Arial" w:cs="Arial"/>
                <w:sz w:val="16"/>
                <w:szCs w:val="16"/>
              </w:rPr>
            </w:pPr>
            <w:r>
              <w:rPr>
                <w:rFonts w:ascii="Arial" w:hAnsi="Arial" w:cs="Arial"/>
                <w:sz w:val="16"/>
                <w:szCs w:val="16"/>
              </w:rPr>
              <w:t>Huawei, HiSilicon</w:t>
            </w:r>
          </w:p>
        </w:tc>
        <w:tc>
          <w:tcPr>
            <w:tcW w:w="6388" w:type="dxa"/>
          </w:tcPr>
          <w:p w14:paraId="760E996B" w14:textId="77777777" w:rsidR="00FE50B8" w:rsidRDefault="00000000">
            <w:pPr>
              <w:rPr>
                <w:lang w:eastAsia="zh-CN"/>
              </w:rPr>
            </w:pPr>
            <w:r>
              <w:rPr>
                <w:b/>
                <w:bCs/>
              </w:rPr>
              <w:tab/>
            </w:r>
            <w:r>
              <w:rPr>
                <w:b/>
                <w:lang w:eastAsia="zh-CN"/>
              </w:rPr>
              <w:t>Proposal 1</w:t>
            </w:r>
            <w:r>
              <w:rPr>
                <w:lang w:eastAsia="zh-CN"/>
              </w:rPr>
              <w:t xml:space="preserve">: For system study, </w:t>
            </w:r>
            <w:r>
              <w:t>33 dB sub-band selectivity is proposed for FR1 UE</w:t>
            </w:r>
          </w:p>
          <w:p w14:paraId="29209EF9" w14:textId="77777777" w:rsidR="00FE50B8" w:rsidRDefault="00000000">
            <w:pPr>
              <w:spacing w:after="120" w:line="256" w:lineRule="auto"/>
              <w:rPr>
                <w:lang w:eastAsia="zh-CN"/>
              </w:rPr>
            </w:pPr>
            <w:r>
              <w:rPr>
                <w:b/>
                <w:lang w:eastAsia="zh-CN"/>
              </w:rPr>
              <w:t>Proposal 2</w:t>
            </w:r>
            <w:r>
              <w:rPr>
                <w:lang w:eastAsia="zh-CN"/>
              </w:rPr>
              <w:t xml:space="preserve">: </w:t>
            </w:r>
          </w:p>
          <w:p w14:paraId="637F8F18" w14:textId="77777777" w:rsidR="00FE50B8" w:rsidRDefault="00000000">
            <w:pPr>
              <w:pStyle w:val="ListParagraph"/>
              <w:numPr>
                <w:ilvl w:val="0"/>
                <w:numId w:val="6"/>
              </w:numPr>
              <w:overflowPunct/>
              <w:autoSpaceDE/>
              <w:adjustRightInd/>
              <w:spacing w:after="120" w:line="256" w:lineRule="auto"/>
              <w:ind w:firstLineChars="0"/>
              <w:textAlignment w:val="auto"/>
              <w:rPr>
                <w:lang w:eastAsia="zh-CN"/>
              </w:rPr>
            </w:pPr>
            <w:r>
              <w:rPr>
                <w:lang w:eastAsia="zh-CN"/>
              </w:rPr>
              <w:t>Use a fixed value noise figure model for the purpose of system level simulation for SBFD.</w:t>
            </w:r>
          </w:p>
          <w:p w14:paraId="2FA1875A" w14:textId="77777777" w:rsidR="00FE50B8" w:rsidRDefault="00000000">
            <w:pPr>
              <w:pStyle w:val="ListParagraph"/>
              <w:widowControl w:val="0"/>
              <w:numPr>
                <w:ilvl w:val="1"/>
                <w:numId w:val="6"/>
              </w:numPr>
              <w:overflowPunct/>
              <w:autoSpaceDE/>
              <w:autoSpaceDN/>
              <w:adjustRightInd/>
              <w:spacing w:after="0"/>
              <w:ind w:firstLineChars="0"/>
              <w:jc w:val="both"/>
              <w:textAlignment w:val="auto"/>
              <w:rPr>
                <w:lang w:eastAsia="zh-CN"/>
              </w:rPr>
            </w:pPr>
            <w:r>
              <w:rPr>
                <w:lang w:eastAsia="zh-CN"/>
              </w:rPr>
              <w:t>FR1 UE: 9dB</w:t>
            </w:r>
          </w:p>
        </w:tc>
      </w:tr>
      <w:tr w:rsidR="00FE50B8" w14:paraId="01F3A8E1" w14:textId="77777777">
        <w:trPr>
          <w:trHeight w:val="468"/>
        </w:trPr>
        <w:tc>
          <w:tcPr>
            <w:tcW w:w="877" w:type="dxa"/>
          </w:tcPr>
          <w:p w14:paraId="3A4569D7" w14:textId="77777777" w:rsidR="00FE50B8" w:rsidRDefault="00000000">
            <w:pPr>
              <w:spacing w:before="120" w:after="120"/>
              <w:rPr>
                <w:rFonts w:ascii="Arial" w:hAnsi="Arial" w:cs="Arial"/>
                <w:b/>
                <w:bCs/>
                <w:color w:val="0000FF"/>
                <w:sz w:val="16"/>
                <w:szCs w:val="16"/>
                <w:u w:val="single"/>
              </w:rPr>
            </w:pPr>
            <w:hyperlink r:id="rId15" w:history="1">
              <w:r>
                <w:rPr>
                  <w:rStyle w:val="Hyperlink"/>
                  <w:rFonts w:ascii="Arial" w:hAnsi="Arial" w:cs="Arial"/>
                  <w:b/>
                  <w:bCs/>
                  <w:sz w:val="16"/>
                  <w:szCs w:val="16"/>
                </w:rPr>
                <w:t>R4-2305401</w:t>
              </w:r>
            </w:hyperlink>
          </w:p>
        </w:tc>
        <w:tc>
          <w:tcPr>
            <w:tcW w:w="1274" w:type="dxa"/>
          </w:tcPr>
          <w:p w14:paraId="13FA3AD8" w14:textId="77777777" w:rsidR="00FE50B8" w:rsidRDefault="00000000">
            <w:pPr>
              <w:spacing w:before="120" w:after="120"/>
              <w:rPr>
                <w:rFonts w:ascii="Arial" w:hAnsi="Arial" w:cs="Arial"/>
                <w:sz w:val="16"/>
                <w:szCs w:val="16"/>
              </w:rPr>
            </w:pPr>
            <w:r>
              <w:rPr>
                <w:rFonts w:ascii="Arial" w:hAnsi="Arial" w:cs="Arial"/>
                <w:sz w:val="16"/>
                <w:szCs w:val="16"/>
              </w:rPr>
              <w:t>Discussion on SBFD capable FR1 UE RF requirement</w:t>
            </w:r>
          </w:p>
        </w:tc>
        <w:tc>
          <w:tcPr>
            <w:tcW w:w="1092" w:type="dxa"/>
          </w:tcPr>
          <w:p w14:paraId="01B02CDD" w14:textId="77777777" w:rsidR="00FE50B8" w:rsidRDefault="00000000">
            <w:pPr>
              <w:spacing w:before="120" w:after="120"/>
              <w:rPr>
                <w:rFonts w:ascii="Arial" w:hAnsi="Arial" w:cs="Arial"/>
                <w:sz w:val="16"/>
                <w:szCs w:val="16"/>
              </w:rPr>
            </w:pPr>
            <w:r>
              <w:rPr>
                <w:rFonts w:ascii="Arial" w:hAnsi="Arial" w:cs="Arial"/>
                <w:sz w:val="16"/>
                <w:szCs w:val="16"/>
              </w:rPr>
              <w:t>ZTE Corporation</w:t>
            </w:r>
          </w:p>
        </w:tc>
        <w:tc>
          <w:tcPr>
            <w:tcW w:w="6388" w:type="dxa"/>
          </w:tcPr>
          <w:p w14:paraId="5EB5DD32" w14:textId="77777777" w:rsidR="00FE50B8" w:rsidRDefault="00000000">
            <w:r>
              <w:rPr>
                <w:rFonts w:hint="eastAsia"/>
                <w:b/>
                <w:bCs/>
              </w:rPr>
              <w:t>Proposal 1:</w:t>
            </w:r>
            <w:r>
              <w:rPr>
                <w:rFonts w:hint="eastAsia"/>
                <w:lang w:val="en-US" w:eastAsia="zh-CN"/>
              </w:rPr>
              <w:t xml:space="preserve"> if sub-band configuration is still similar or the same as UE specific carrier bandwidth configuration level, then sub-band filtering should be still achievable based on the existing UE implementation, if sub-band configuration is not aligned with UE specific carrier bandwidth, then sub-band selectivity should be left up for UE capability or UE implementation.</w:t>
            </w:r>
          </w:p>
        </w:tc>
      </w:tr>
      <w:tr w:rsidR="00FE50B8" w14:paraId="291772D3" w14:textId="77777777">
        <w:trPr>
          <w:trHeight w:val="468"/>
        </w:trPr>
        <w:tc>
          <w:tcPr>
            <w:tcW w:w="877" w:type="dxa"/>
          </w:tcPr>
          <w:p w14:paraId="7BA25E75" w14:textId="77777777" w:rsidR="00FE50B8" w:rsidRDefault="00000000">
            <w:pPr>
              <w:spacing w:before="120" w:after="120"/>
              <w:rPr>
                <w:rFonts w:ascii="Arial" w:hAnsi="Arial" w:cs="Arial"/>
                <w:b/>
                <w:bCs/>
                <w:color w:val="0000FF"/>
                <w:sz w:val="16"/>
                <w:szCs w:val="16"/>
                <w:u w:val="single"/>
              </w:rPr>
            </w:pPr>
            <w:hyperlink r:id="rId16" w:history="1">
              <w:r>
                <w:rPr>
                  <w:rStyle w:val="Hyperlink"/>
                  <w:rFonts w:ascii="Arial" w:hAnsi="Arial" w:cs="Arial"/>
                  <w:b/>
                  <w:bCs/>
                  <w:sz w:val="16"/>
                  <w:szCs w:val="16"/>
                </w:rPr>
                <w:t>R4-2305708</w:t>
              </w:r>
            </w:hyperlink>
          </w:p>
        </w:tc>
        <w:tc>
          <w:tcPr>
            <w:tcW w:w="1274" w:type="dxa"/>
          </w:tcPr>
          <w:p w14:paraId="1F0E9A7B" w14:textId="77777777" w:rsidR="00FE50B8" w:rsidRDefault="00000000">
            <w:pPr>
              <w:spacing w:before="120" w:after="120"/>
              <w:rPr>
                <w:rFonts w:ascii="Arial" w:hAnsi="Arial" w:cs="Arial"/>
                <w:sz w:val="16"/>
                <w:szCs w:val="16"/>
              </w:rPr>
            </w:pPr>
            <w:r>
              <w:rPr>
                <w:rFonts w:ascii="Arial" w:hAnsi="Arial" w:cs="Arial"/>
                <w:sz w:val="16"/>
                <w:szCs w:val="16"/>
              </w:rPr>
              <w:t>On feasibility of FR1 UE aspect</w:t>
            </w:r>
          </w:p>
        </w:tc>
        <w:tc>
          <w:tcPr>
            <w:tcW w:w="1092" w:type="dxa"/>
          </w:tcPr>
          <w:p w14:paraId="0E49215A" w14:textId="77777777" w:rsidR="00FE50B8" w:rsidRDefault="00000000">
            <w:pPr>
              <w:spacing w:before="120" w:after="120"/>
              <w:rPr>
                <w:rFonts w:ascii="Arial" w:hAnsi="Arial" w:cs="Arial"/>
                <w:sz w:val="16"/>
                <w:szCs w:val="16"/>
              </w:rPr>
            </w:pPr>
            <w:r>
              <w:rPr>
                <w:rFonts w:ascii="Arial" w:hAnsi="Arial" w:cs="Arial"/>
                <w:sz w:val="16"/>
                <w:szCs w:val="16"/>
              </w:rPr>
              <w:t>MediaTek Inc.</w:t>
            </w:r>
          </w:p>
        </w:tc>
        <w:tc>
          <w:tcPr>
            <w:tcW w:w="6388" w:type="dxa"/>
          </w:tcPr>
          <w:p w14:paraId="269123CF" w14:textId="77777777" w:rsidR="00FE50B8" w:rsidRDefault="00000000">
            <w:pPr>
              <w:jc w:val="both"/>
              <w:rPr>
                <w:bCs/>
                <w:lang w:val="en-US"/>
              </w:rPr>
            </w:pPr>
            <w:r>
              <w:rPr>
                <w:b/>
                <w:bCs/>
              </w:rPr>
              <w:tab/>
            </w:r>
            <w:r>
              <w:rPr>
                <w:b/>
              </w:rPr>
              <w:t>Proposal 1: For FR1, RAN4 to select 27.5 dB for sub-band/in-channel selectivity.</w:t>
            </w:r>
          </w:p>
        </w:tc>
      </w:tr>
      <w:tr w:rsidR="00FE50B8" w14:paraId="5065185E" w14:textId="77777777">
        <w:trPr>
          <w:trHeight w:val="468"/>
        </w:trPr>
        <w:tc>
          <w:tcPr>
            <w:tcW w:w="877" w:type="dxa"/>
          </w:tcPr>
          <w:p w14:paraId="039CCC18" w14:textId="77777777" w:rsidR="00FE50B8" w:rsidRDefault="00000000">
            <w:pPr>
              <w:spacing w:before="120" w:after="120"/>
              <w:rPr>
                <w:rFonts w:ascii="Arial" w:hAnsi="Arial" w:cs="Arial"/>
                <w:b/>
                <w:bCs/>
                <w:color w:val="0000FF"/>
                <w:sz w:val="16"/>
                <w:szCs w:val="16"/>
                <w:u w:val="single"/>
              </w:rPr>
            </w:pPr>
            <w:hyperlink r:id="rId17" w:history="1">
              <w:r>
                <w:rPr>
                  <w:rStyle w:val="Hyperlink"/>
                  <w:rFonts w:ascii="Arial" w:hAnsi="Arial" w:cs="Arial"/>
                  <w:b/>
                  <w:bCs/>
                  <w:sz w:val="16"/>
                  <w:szCs w:val="16"/>
                </w:rPr>
                <w:t>R4-2305812</w:t>
              </w:r>
            </w:hyperlink>
          </w:p>
        </w:tc>
        <w:tc>
          <w:tcPr>
            <w:tcW w:w="1274" w:type="dxa"/>
          </w:tcPr>
          <w:p w14:paraId="314E541D" w14:textId="77777777" w:rsidR="00FE50B8" w:rsidRDefault="00000000">
            <w:pPr>
              <w:spacing w:before="120" w:after="120"/>
              <w:rPr>
                <w:rFonts w:ascii="Arial" w:hAnsi="Arial" w:cs="Arial"/>
                <w:sz w:val="16"/>
                <w:szCs w:val="16"/>
              </w:rPr>
            </w:pPr>
            <w:r>
              <w:rPr>
                <w:rFonts w:ascii="Arial" w:hAnsi="Arial" w:cs="Arial"/>
                <w:sz w:val="16"/>
                <w:szCs w:val="16"/>
              </w:rPr>
              <w:t>FR1 UE modelling</w:t>
            </w:r>
          </w:p>
        </w:tc>
        <w:tc>
          <w:tcPr>
            <w:tcW w:w="1092" w:type="dxa"/>
          </w:tcPr>
          <w:p w14:paraId="24FDBA7F"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88" w:type="dxa"/>
          </w:tcPr>
          <w:p w14:paraId="34E86B6F" w14:textId="77777777" w:rsidR="00FE50B8" w:rsidRDefault="00000000">
            <w:pPr>
              <w:rPr>
                <w:b/>
                <w:bCs/>
                <w:lang w:eastAsia="zh-CN"/>
              </w:rPr>
            </w:pPr>
            <w:r>
              <w:rPr>
                <w:b/>
                <w:bCs/>
                <w:lang w:eastAsia="zh-CN"/>
              </w:rPr>
              <w:t>Proposal: Typical FR1 UE sub-band selectivity is 33 dB.</w:t>
            </w:r>
          </w:p>
          <w:p w14:paraId="536E5E3C" w14:textId="77777777" w:rsidR="00FE50B8" w:rsidRDefault="00000000">
            <w:pPr>
              <w:rPr>
                <w:b/>
                <w:bCs/>
                <w:lang w:eastAsia="zh-CN"/>
              </w:rPr>
            </w:pPr>
            <w:r>
              <w:rPr>
                <w:b/>
                <w:bCs/>
                <w:lang w:eastAsia="zh-CN"/>
              </w:rPr>
              <w:t xml:space="preserve">Proposal: Typical FR1 noise figure to be modelled as 7 dB. </w:t>
            </w:r>
          </w:p>
          <w:p w14:paraId="4C2206A0" w14:textId="77777777" w:rsidR="00FE50B8" w:rsidRDefault="00000000">
            <w:pPr>
              <w:rPr>
                <w:b/>
                <w:bCs/>
                <w:lang w:eastAsia="zh-CN"/>
              </w:rPr>
            </w:pPr>
            <w:r>
              <w:rPr>
                <w:b/>
                <w:bCs/>
                <w:lang w:eastAsia="zh-CN"/>
              </w:rPr>
              <w:t>Proposal: NF is 7 dB for adjacent channel, just as in co-channel.</w:t>
            </w:r>
          </w:p>
        </w:tc>
      </w:tr>
      <w:tr w:rsidR="00FE50B8" w14:paraId="4398CE51" w14:textId="77777777">
        <w:trPr>
          <w:trHeight w:val="468"/>
        </w:trPr>
        <w:tc>
          <w:tcPr>
            <w:tcW w:w="877" w:type="dxa"/>
          </w:tcPr>
          <w:p w14:paraId="5164ABBC" w14:textId="77777777" w:rsidR="00FE50B8" w:rsidRDefault="00000000">
            <w:pPr>
              <w:spacing w:before="120" w:after="120"/>
              <w:rPr>
                <w:rFonts w:ascii="Arial" w:hAnsi="Arial" w:cs="Arial"/>
                <w:b/>
                <w:bCs/>
                <w:color w:val="0000FF"/>
                <w:sz w:val="16"/>
                <w:szCs w:val="16"/>
                <w:u w:val="single"/>
              </w:rPr>
            </w:pPr>
            <w:hyperlink r:id="rId18" w:history="1">
              <w:r>
                <w:rPr>
                  <w:rStyle w:val="Hyperlink"/>
                  <w:rFonts w:ascii="Arial" w:hAnsi="Arial" w:cs="Arial"/>
                  <w:b/>
                  <w:bCs/>
                  <w:sz w:val="16"/>
                  <w:szCs w:val="16"/>
                </w:rPr>
                <w:t>R4-2304194</w:t>
              </w:r>
            </w:hyperlink>
          </w:p>
        </w:tc>
        <w:tc>
          <w:tcPr>
            <w:tcW w:w="1274" w:type="dxa"/>
          </w:tcPr>
          <w:p w14:paraId="1E1D201E" w14:textId="77777777" w:rsidR="00FE50B8" w:rsidRDefault="00000000">
            <w:pPr>
              <w:spacing w:before="120" w:after="120"/>
              <w:rPr>
                <w:rFonts w:ascii="Arial" w:hAnsi="Arial" w:cs="Arial"/>
                <w:sz w:val="16"/>
                <w:szCs w:val="16"/>
              </w:rPr>
            </w:pPr>
            <w:r>
              <w:rPr>
                <w:rFonts w:ascii="Arial" w:hAnsi="Arial" w:cs="Arial"/>
                <w:sz w:val="16"/>
                <w:szCs w:val="16"/>
              </w:rPr>
              <w:t>study on feasibility at FR2 UE side</w:t>
            </w:r>
          </w:p>
        </w:tc>
        <w:tc>
          <w:tcPr>
            <w:tcW w:w="1092" w:type="dxa"/>
          </w:tcPr>
          <w:p w14:paraId="5E65EA0D" w14:textId="77777777" w:rsidR="00FE50B8" w:rsidRDefault="00000000">
            <w:pPr>
              <w:spacing w:before="120" w:after="120"/>
              <w:rPr>
                <w:rFonts w:ascii="Arial" w:hAnsi="Arial" w:cs="Arial"/>
                <w:sz w:val="16"/>
                <w:szCs w:val="16"/>
                <w:highlight w:val="yellow"/>
              </w:rPr>
            </w:pPr>
            <w:r>
              <w:rPr>
                <w:rFonts w:ascii="Arial" w:hAnsi="Arial" w:cs="Arial"/>
                <w:sz w:val="16"/>
                <w:szCs w:val="16"/>
              </w:rPr>
              <w:t>CMCC</w:t>
            </w:r>
          </w:p>
        </w:tc>
        <w:tc>
          <w:tcPr>
            <w:tcW w:w="6388" w:type="dxa"/>
          </w:tcPr>
          <w:p w14:paraId="06D0D5AF" w14:textId="77777777" w:rsidR="00FE50B8" w:rsidRDefault="00000000">
            <w:pPr>
              <w:spacing w:afterLines="50" w:after="120"/>
              <w:rPr>
                <w:b/>
                <w:bCs/>
              </w:rPr>
            </w:pPr>
            <w:r>
              <w:rPr>
                <w:b/>
                <w:bCs/>
              </w:rPr>
              <w:t>Observation 1: for FR2 QPSK, the guard band (1PRB for FR2 in RAN1 and 3PRB for FR2 in RAN4) is less than what is needed to achieve flat IBE (5PRB for LCRB=26), therefore, for FR2, current IBE model is not flat with guard band assumption.</w:t>
            </w:r>
          </w:p>
          <w:p w14:paraId="14A24FB4" w14:textId="77777777" w:rsidR="00FE50B8" w:rsidRDefault="00000000">
            <w:pPr>
              <w:spacing w:afterLines="50" w:after="120"/>
              <w:rPr>
                <w:b/>
                <w:bCs/>
              </w:rPr>
            </w:pPr>
            <w:r>
              <w:rPr>
                <w:b/>
                <w:bCs/>
              </w:rPr>
              <w:t>Observation 2: for FR2, IBE could be assumed as frequency flat only for 256 QAM in RAN4.</w:t>
            </w:r>
          </w:p>
          <w:p w14:paraId="31D8578D" w14:textId="77777777" w:rsidR="00FE50B8" w:rsidRDefault="00000000">
            <w:pPr>
              <w:spacing w:afterLines="50" w:after="120"/>
              <w:rPr>
                <w:b/>
                <w:bCs/>
              </w:rPr>
            </w:pPr>
            <w:r>
              <w:rPr>
                <w:b/>
                <w:bCs/>
              </w:rPr>
              <w:t>Observation 3: since we assume ACS as frequency flat, it’s also reasonable to assume sub-band selectivity as frequency flat.</w:t>
            </w:r>
          </w:p>
          <w:p w14:paraId="53A387AD" w14:textId="77777777" w:rsidR="00FE50B8" w:rsidRDefault="00000000">
            <w:pPr>
              <w:spacing w:afterLines="50" w:after="120"/>
              <w:rPr>
                <w:b/>
                <w:bCs/>
              </w:rPr>
            </w:pPr>
            <w:r>
              <w:rPr>
                <w:b/>
                <w:bCs/>
              </w:rPr>
              <w:t>Proposal 1: commercial UE could have much better NF than used in 3GPP requirement definition, e.g., 3dB better. So best 7.5 dB NF performance is suggested for FR2.</w:t>
            </w:r>
          </w:p>
        </w:tc>
      </w:tr>
      <w:tr w:rsidR="00FE50B8" w14:paraId="696F1092" w14:textId="77777777">
        <w:trPr>
          <w:trHeight w:val="468"/>
        </w:trPr>
        <w:tc>
          <w:tcPr>
            <w:tcW w:w="877" w:type="dxa"/>
          </w:tcPr>
          <w:p w14:paraId="582FC46E" w14:textId="77777777" w:rsidR="00FE50B8" w:rsidRDefault="00000000">
            <w:pPr>
              <w:spacing w:before="120" w:after="120"/>
              <w:rPr>
                <w:rFonts w:ascii="Arial" w:hAnsi="Arial" w:cs="Arial"/>
                <w:b/>
                <w:bCs/>
                <w:color w:val="0000FF"/>
                <w:sz w:val="16"/>
                <w:szCs w:val="16"/>
                <w:u w:val="single"/>
              </w:rPr>
            </w:pPr>
            <w:hyperlink r:id="rId19" w:history="1">
              <w:r>
                <w:rPr>
                  <w:rStyle w:val="Hyperlink"/>
                  <w:rFonts w:ascii="Arial" w:hAnsi="Arial" w:cs="Arial"/>
                  <w:b/>
                  <w:bCs/>
                  <w:sz w:val="16"/>
                  <w:szCs w:val="16"/>
                </w:rPr>
                <w:t>R4-2305206</w:t>
              </w:r>
            </w:hyperlink>
          </w:p>
        </w:tc>
        <w:tc>
          <w:tcPr>
            <w:tcW w:w="1274" w:type="dxa"/>
          </w:tcPr>
          <w:p w14:paraId="3B8F82FB" w14:textId="77777777" w:rsidR="00FE50B8" w:rsidRDefault="00000000">
            <w:pPr>
              <w:spacing w:before="120" w:after="120"/>
              <w:rPr>
                <w:rFonts w:ascii="Arial" w:hAnsi="Arial" w:cs="Arial"/>
                <w:sz w:val="16"/>
                <w:szCs w:val="16"/>
              </w:rPr>
            </w:pPr>
            <w:r>
              <w:rPr>
                <w:rFonts w:ascii="Arial" w:hAnsi="Arial" w:cs="Arial"/>
                <w:sz w:val="16"/>
                <w:szCs w:val="16"/>
              </w:rPr>
              <w:t>Discussion on implementation feasibility study of SBFD: FR2 UE Aspects</w:t>
            </w:r>
          </w:p>
        </w:tc>
        <w:tc>
          <w:tcPr>
            <w:tcW w:w="1092" w:type="dxa"/>
          </w:tcPr>
          <w:p w14:paraId="0BA0BAEB" w14:textId="77777777" w:rsidR="00FE50B8" w:rsidRDefault="00000000">
            <w:pPr>
              <w:spacing w:before="120" w:after="120"/>
              <w:rPr>
                <w:rFonts w:ascii="Arial" w:hAnsi="Arial" w:cs="Arial"/>
                <w:sz w:val="16"/>
                <w:szCs w:val="16"/>
              </w:rPr>
            </w:pPr>
            <w:r>
              <w:rPr>
                <w:rFonts w:ascii="Arial" w:hAnsi="Arial" w:cs="Arial"/>
                <w:sz w:val="16"/>
                <w:szCs w:val="16"/>
              </w:rPr>
              <w:t>Samsung</w:t>
            </w:r>
          </w:p>
        </w:tc>
        <w:tc>
          <w:tcPr>
            <w:tcW w:w="6388" w:type="dxa"/>
          </w:tcPr>
          <w:p w14:paraId="302F73C8" w14:textId="77777777" w:rsidR="00FE50B8" w:rsidRDefault="00000000">
            <w:pPr>
              <w:jc w:val="both"/>
              <w:rPr>
                <w:b/>
                <w:bCs/>
              </w:rPr>
            </w:pPr>
            <w:r>
              <w:rPr>
                <w:b/>
                <w:bCs/>
              </w:rPr>
              <w:t xml:space="preserve">Proposal 1: RAN4 shall follow the same clarification on the definition of FR2 UE sub-band/in-channel selectivity, same as FR1 UE, i.e., </w:t>
            </w:r>
          </w:p>
          <w:p w14:paraId="27799227" w14:textId="77777777" w:rsidR="00FE50B8" w:rsidRDefault="00000000">
            <w:pPr>
              <w:pStyle w:val="ListParagraph"/>
              <w:numPr>
                <w:ilvl w:val="0"/>
                <w:numId w:val="5"/>
              </w:numPr>
              <w:ind w:firstLineChars="0"/>
              <w:rPr>
                <w:b/>
                <w:bCs/>
              </w:rPr>
            </w:pPr>
            <w:r>
              <w:rPr>
                <w:b/>
                <w:bCs/>
              </w:rPr>
              <w:t xml:space="preserve">For one input level and one jammer level, Sub-band/In channel selectivity is the ratio of the receive power </w:t>
            </w:r>
            <w:r>
              <w:rPr>
                <w:b/>
                <w:bCs/>
                <w:color w:val="FF0000"/>
                <w:u w:val="single"/>
              </w:rPr>
              <w:t>density</w:t>
            </w:r>
            <w:r>
              <w:rPr>
                <w:b/>
                <w:bCs/>
                <w:color w:val="FF0000"/>
              </w:rPr>
              <w:t xml:space="preserve"> </w:t>
            </w:r>
            <w:r>
              <w:rPr>
                <w:b/>
                <w:bCs/>
              </w:rPr>
              <w:t xml:space="preserve">on the assigned sub-band to the receive power </w:t>
            </w:r>
            <w:r>
              <w:rPr>
                <w:b/>
                <w:bCs/>
                <w:color w:val="FF0000"/>
                <w:u w:val="single"/>
              </w:rPr>
              <w:t>density</w:t>
            </w:r>
            <w:r>
              <w:rPr>
                <w:b/>
                <w:bCs/>
                <w:color w:val="FF0000"/>
              </w:rPr>
              <w:t xml:space="preserve"> </w:t>
            </w:r>
            <w:r>
              <w:rPr>
                <w:b/>
                <w:bCs/>
              </w:rPr>
              <w:t xml:space="preserve">on the adjacent sub-band after FFT operation. </w:t>
            </w:r>
          </w:p>
          <w:p w14:paraId="7DE8BB7B" w14:textId="77777777" w:rsidR="00FE50B8" w:rsidRDefault="00000000">
            <w:pPr>
              <w:jc w:val="both"/>
              <w:rPr>
                <w:b/>
                <w:bCs/>
              </w:rPr>
            </w:pPr>
            <w:r>
              <w:rPr>
                <w:b/>
                <w:bCs/>
              </w:rPr>
              <w:t xml:space="preserve">Proposal 2: For the sub-band selectivity performance level typical for legacy UE, the following is used for SBFD feasibility study purpose: </w:t>
            </w:r>
          </w:p>
          <w:p w14:paraId="646D4B4D" w14:textId="77777777" w:rsidR="00FE50B8" w:rsidRDefault="00000000">
            <w:pPr>
              <w:pStyle w:val="ListParagraph"/>
              <w:numPr>
                <w:ilvl w:val="0"/>
                <w:numId w:val="5"/>
              </w:numPr>
              <w:ind w:firstLineChars="0"/>
              <w:jc w:val="both"/>
              <w:rPr>
                <w:b/>
                <w:bCs/>
              </w:rPr>
            </w:pPr>
            <w:r>
              <w:rPr>
                <w:b/>
                <w:bCs/>
              </w:rPr>
              <w:t xml:space="preserve">FR2: Subband selectivity (or in-band selectivity) level is 30dB. </w:t>
            </w:r>
          </w:p>
          <w:p w14:paraId="4FEEBF49" w14:textId="77777777" w:rsidR="00FE50B8" w:rsidRDefault="00000000">
            <w:pPr>
              <w:pStyle w:val="ListParagraph"/>
              <w:numPr>
                <w:ilvl w:val="0"/>
                <w:numId w:val="5"/>
              </w:numPr>
              <w:ind w:firstLineChars="0"/>
              <w:jc w:val="both"/>
              <w:rPr>
                <w:b/>
                <w:bCs/>
              </w:rPr>
            </w:pPr>
            <w:r>
              <w:rPr>
                <w:b/>
                <w:bCs/>
              </w:rPr>
              <w:t>Note 1: based on the performance typical for legacy UE</w:t>
            </w:r>
          </w:p>
          <w:p w14:paraId="152D2618" w14:textId="77777777" w:rsidR="00FE50B8" w:rsidRDefault="00000000">
            <w:pPr>
              <w:pStyle w:val="ListParagraph"/>
              <w:numPr>
                <w:ilvl w:val="0"/>
                <w:numId w:val="5"/>
              </w:numPr>
              <w:ind w:firstLineChars="0"/>
              <w:rPr>
                <w:b/>
                <w:bCs/>
              </w:rPr>
            </w:pPr>
            <w:r>
              <w:rPr>
                <w:b/>
                <w:bCs/>
              </w:rPr>
              <w:t xml:space="preserve">Note 2: Scaling factor </w:t>
            </w:r>
            <w:r>
              <w:rPr>
                <w:rFonts w:eastAsia="SimSun"/>
                <w:b/>
                <w:bCs/>
              </w:rPr>
              <w:t>10*log10(max(1,</w:t>
            </w:r>
            <w:r>
              <w:rPr>
                <w:rFonts w:eastAsia="SimSun"/>
                <w:b/>
                <w:bCs/>
                <w:vertAlign w:val="subscript"/>
              </w:rPr>
              <w:t xml:space="preserve"> </w:t>
            </w:r>
            <w:r>
              <w:rPr>
                <w:rFonts w:eastAsia="SimSun"/>
                <w:b/>
                <w:bCs/>
              </w:rPr>
              <w:t>BW</w:t>
            </w:r>
            <w:r>
              <w:rPr>
                <w:rFonts w:eastAsia="SimSun"/>
                <w:b/>
                <w:bCs/>
                <w:vertAlign w:val="subscript"/>
              </w:rPr>
              <w:t>victim_subband</w:t>
            </w:r>
            <w:r>
              <w:rPr>
                <w:rFonts w:eastAsia="SimSun"/>
                <w:b/>
                <w:bCs/>
              </w:rPr>
              <w:t>/BW</w:t>
            </w:r>
            <w:r>
              <w:rPr>
                <w:rFonts w:eastAsia="SimSun"/>
                <w:b/>
                <w:bCs/>
                <w:vertAlign w:val="subscript"/>
              </w:rPr>
              <w:t>interference</w:t>
            </w:r>
            <w:r>
              <w:rPr>
                <w:rFonts w:eastAsia="SimSun"/>
                <w:b/>
                <w:bCs/>
              </w:rPr>
              <w:t xml:space="preserve">)) </w:t>
            </w:r>
            <w:r>
              <w:rPr>
                <w:b/>
                <w:bCs/>
              </w:rPr>
              <w:t>considered in subband selectivity performance level, based on RAN1/4 definition.</w:t>
            </w:r>
          </w:p>
          <w:p w14:paraId="001B20A4" w14:textId="77777777" w:rsidR="00FE50B8" w:rsidRDefault="00000000">
            <w:pPr>
              <w:jc w:val="both"/>
              <w:rPr>
                <w:b/>
                <w:bCs/>
              </w:rPr>
            </w:pPr>
            <w:r>
              <w:rPr>
                <w:b/>
                <w:bCs/>
              </w:rPr>
              <w:t xml:space="preserve">Proposal 3: Further confirmation is needed for the adjacent channel leakage ratio performance for typical FR2 UE implementations, which is achieved at the maximum power: </w:t>
            </w:r>
          </w:p>
          <w:p w14:paraId="2BBFF6B7" w14:textId="77777777" w:rsidR="00FE50B8" w:rsidRDefault="00000000">
            <w:pPr>
              <w:pStyle w:val="ListParagraph"/>
              <w:numPr>
                <w:ilvl w:val="0"/>
                <w:numId w:val="5"/>
              </w:numPr>
              <w:ind w:firstLineChars="0"/>
              <w:jc w:val="both"/>
              <w:rPr>
                <w:b/>
                <w:bCs/>
              </w:rPr>
            </w:pPr>
            <w:r>
              <w:rPr>
                <w:b/>
                <w:bCs/>
              </w:rPr>
              <w:t>Option 1: 24dB (by following WF R4-2302977)</w:t>
            </w:r>
          </w:p>
          <w:p w14:paraId="7E689ABA" w14:textId="77777777" w:rsidR="00FE50B8" w:rsidRDefault="00000000">
            <w:pPr>
              <w:pStyle w:val="ListParagraph"/>
              <w:numPr>
                <w:ilvl w:val="0"/>
                <w:numId w:val="5"/>
              </w:numPr>
              <w:ind w:firstLineChars="0"/>
              <w:jc w:val="both"/>
              <w:rPr>
                <w:b/>
                <w:bCs/>
              </w:rPr>
            </w:pPr>
            <w:r>
              <w:rPr>
                <w:b/>
                <w:bCs/>
              </w:rPr>
              <w:t>Option 2: 23dB (by following WF R4-2217513)</w:t>
            </w:r>
          </w:p>
          <w:p w14:paraId="0E04CE67" w14:textId="77777777" w:rsidR="00FE50B8" w:rsidRDefault="00000000">
            <w:pPr>
              <w:jc w:val="both"/>
              <w:rPr>
                <w:b/>
                <w:bCs/>
              </w:rPr>
            </w:pPr>
            <w:r>
              <w:rPr>
                <w:b/>
                <w:bCs/>
              </w:rPr>
              <w:t xml:space="preserve">Proposal 4: RAN4 further study whether the level of 23dB (from ACS) can reflect the adjacent channel selectivity performance level for typical FR2 UE implementations. </w:t>
            </w:r>
          </w:p>
        </w:tc>
      </w:tr>
      <w:tr w:rsidR="00FE50B8" w14:paraId="05B2B6E5" w14:textId="77777777">
        <w:trPr>
          <w:trHeight w:val="468"/>
        </w:trPr>
        <w:tc>
          <w:tcPr>
            <w:tcW w:w="877" w:type="dxa"/>
          </w:tcPr>
          <w:p w14:paraId="64DB91FF" w14:textId="77777777" w:rsidR="00FE50B8" w:rsidRDefault="00000000">
            <w:pPr>
              <w:spacing w:before="120" w:after="120"/>
              <w:rPr>
                <w:rFonts w:ascii="Arial" w:hAnsi="Arial" w:cs="Arial"/>
                <w:b/>
                <w:bCs/>
                <w:color w:val="0000FF"/>
                <w:sz w:val="16"/>
                <w:szCs w:val="16"/>
                <w:u w:val="single"/>
              </w:rPr>
            </w:pPr>
            <w:hyperlink r:id="rId20" w:history="1">
              <w:r>
                <w:rPr>
                  <w:rStyle w:val="Hyperlink"/>
                  <w:rFonts w:ascii="Arial" w:hAnsi="Arial" w:cs="Arial"/>
                  <w:b/>
                  <w:bCs/>
                  <w:sz w:val="16"/>
                  <w:szCs w:val="16"/>
                </w:rPr>
                <w:t>R4-2305305</w:t>
              </w:r>
            </w:hyperlink>
          </w:p>
        </w:tc>
        <w:tc>
          <w:tcPr>
            <w:tcW w:w="1274" w:type="dxa"/>
          </w:tcPr>
          <w:p w14:paraId="567CBF20" w14:textId="77777777" w:rsidR="00FE50B8" w:rsidRDefault="00000000">
            <w:pPr>
              <w:spacing w:before="120" w:after="120"/>
              <w:rPr>
                <w:rFonts w:ascii="Arial" w:hAnsi="Arial" w:cs="Arial"/>
                <w:sz w:val="16"/>
                <w:szCs w:val="16"/>
              </w:rPr>
            </w:pPr>
            <w:r>
              <w:rPr>
                <w:rFonts w:ascii="Arial" w:hAnsi="Arial" w:cs="Arial"/>
                <w:sz w:val="16"/>
                <w:szCs w:val="16"/>
              </w:rPr>
              <w:t>Feasibility study from FR2 UE aspect</w:t>
            </w:r>
          </w:p>
        </w:tc>
        <w:tc>
          <w:tcPr>
            <w:tcW w:w="1092" w:type="dxa"/>
          </w:tcPr>
          <w:p w14:paraId="0ABD0027" w14:textId="77777777" w:rsidR="00FE50B8" w:rsidRDefault="00000000">
            <w:pPr>
              <w:spacing w:before="120" w:after="120"/>
              <w:rPr>
                <w:rFonts w:ascii="Arial" w:hAnsi="Arial" w:cs="Arial"/>
                <w:sz w:val="16"/>
                <w:szCs w:val="16"/>
              </w:rPr>
            </w:pPr>
            <w:r>
              <w:rPr>
                <w:rFonts w:ascii="Arial" w:hAnsi="Arial" w:cs="Arial"/>
                <w:sz w:val="16"/>
                <w:szCs w:val="16"/>
              </w:rPr>
              <w:t>Huawei, HiSilicon</w:t>
            </w:r>
          </w:p>
        </w:tc>
        <w:tc>
          <w:tcPr>
            <w:tcW w:w="6388" w:type="dxa"/>
          </w:tcPr>
          <w:p w14:paraId="0FBB7D43" w14:textId="77777777" w:rsidR="00FE50B8" w:rsidRDefault="00000000">
            <w:pPr>
              <w:rPr>
                <w:lang w:eastAsia="zh-CN"/>
              </w:rPr>
            </w:pPr>
            <w:r>
              <w:rPr>
                <w:b/>
                <w:lang w:eastAsia="zh-CN"/>
              </w:rPr>
              <w:t>Proposal 1</w:t>
            </w:r>
            <w:r>
              <w:rPr>
                <w:lang w:eastAsia="zh-CN"/>
              </w:rPr>
              <w:t xml:space="preserve">: For system study, </w:t>
            </w:r>
            <w:r>
              <w:t>30 dB sub-band selectivity is proposed for FR2 UE</w:t>
            </w:r>
          </w:p>
          <w:p w14:paraId="26C12372" w14:textId="77777777" w:rsidR="00FE50B8" w:rsidRDefault="00000000">
            <w:pPr>
              <w:spacing w:after="120" w:line="256" w:lineRule="auto"/>
              <w:rPr>
                <w:lang w:eastAsia="zh-CN"/>
              </w:rPr>
            </w:pPr>
            <w:r>
              <w:rPr>
                <w:b/>
                <w:lang w:eastAsia="zh-CN"/>
              </w:rPr>
              <w:t>Proposal 2</w:t>
            </w:r>
            <w:r>
              <w:rPr>
                <w:lang w:eastAsia="zh-CN"/>
              </w:rPr>
              <w:t>: Use a fixed value noise figure model for the purpose of system level simulation for SBFD.</w:t>
            </w:r>
          </w:p>
          <w:p w14:paraId="5A79976A" w14:textId="77777777" w:rsidR="00FE50B8" w:rsidRDefault="00000000">
            <w:pPr>
              <w:pStyle w:val="ListParagraph"/>
              <w:widowControl w:val="0"/>
              <w:numPr>
                <w:ilvl w:val="4"/>
                <w:numId w:val="7"/>
              </w:numPr>
              <w:overflowPunct/>
              <w:autoSpaceDE/>
              <w:autoSpaceDN/>
              <w:adjustRightInd/>
              <w:spacing w:after="0"/>
              <w:ind w:firstLineChars="0"/>
              <w:jc w:val="both"/>
              <w:textAlignment w:val="auto"/>
              <w:rPr>
                <w:lang w:eastAsia="zh-CN"/>
              </w:rPr>
            </w:pPr>
            <w:r>
              <w:rPr>
                <w:lang w:eastAsia="zh-CN"/>
              </w:rPr>
              <w:t>FR2-1 UE: 10 dB</w:t>
            </w:r>
          </w:p>
        </w:tc>
      </w:tr>
      <w:tr w:rsidR="00FE50B8" w14:paraId="52817603" w14:textId="77777777">
        <w:trPr>
          <w:trHeight w:val="468"/>
        </w:trPr>
        <w:tc>
          <w:tcPr>
            <w:tcW w:w="877" w:type="dxa"/>
          </w:tcPr>
          <w:p w14:paraId="341F2C8F" w14:textId="77777777" w:rsidR="00FE50B8" w:rsidRDefault="00000000">
            <w:pPr>
              <w:spacing w:before="120" w:after="120"/>
              <w:rPr>
                <w:rFonts w:ascii="Arial" w:hAnsi="Arial" w:cs="Arial"/>
                <w:b/>
                <w:bCs/>
                <w:color w:val="0000FF"/>
                <w:sz w:val="16"/>
                <w:szCs w:val="16"/>
                <w:u w:val="single"/>
              </w:rPr>
            </w:pPr>
            <w:hyperlink r:id="rId21" w:history="1">
              <w:r>
                <w:rPr>
                  <w:rStyle w:val="Hyperlink"/>
                  <w:rFonts w:ascii="Arial" w:hAnsi="Arial" w:cs="Arial"/>
                  <w:b/>
                  <w:bCs/>
                  <w:sz w:val="16"/>
                  <w:szCs w:val="16"/>
                </w:rPr>
                <w:t>R4-2305709</w:t>
              </w:r>
            </w:hyperlink>
          </w:p>
        </w:tc>
        <w:tc>
          <w:tcPr>
            <w:tcW w:w="1274" w:type="dxa"/>
          </w:tcPr>
          <w:p w14:paraId="2AFD3AB9" w14:textId="77777777" w:rsidR="00FE50B8" w:rsidRDefault="00000000">
            <w:pPr>
              <w:spacing w:before="120" w:after="120"/>
              <w:rPr>
                <w:rFonts w:ascii="Arial" w:hAnsi="Arial" w:cs="Arial"/>
                <w:sz w:val="16"/>
                <w:szCs w:val="16"/>
              </w:rPr>
            </w:pPr>
            <w:r>
              <w:rPr>
                <w:rFonts w:ascii="Arial" w:hAnsi="Arial" w:cs="Arial"/>
                <w:sz w:val="16"/>
                <w:szCs w:val="16"/>
              </w:rPr>
              <w:t>On feasibility of FR2 UE aspect</w:t>
            </w:r>
          </w:p>
        </w:tc>
        <w:tc>
          <w:tcPr>
            <w:tcW w:w="1092" w:type="dxa"/>
          </w:tcPr>
          <w:p w14:paraId="4FC29DB4" w14:textId="77777777" w:rsidR="00FE50B8" w:rsidRDefault="00000000">
            <w:pPr>
              <w:spacing w:before="120" w:after="120"/>
              <w:rPr>
                <w:rFonts w:ascii="Arial" w:hAnsi="Arial" w:cs="Arial"/>
                <w:sz w:val="16"/>
                <w:szCs w:val="16"/>
              </w:rPr>
            </w:pPr>
            <w:r>
              <w:rPr>
                <w:rFonts w:ascii="Arial" w:hAnsi="Arial" w:cs="Arial"/>
                <w:sz w:val="16"/>
                <w:szCs w:val="16"/>
              </w:rPr>
              <w:t>MediaTek Inc.</w:t>
            </w:r>
          </w:p>
        </w:tc>
        <w:tc>
          <w:tcPr>
            <w:tcW w:w="6388" w:type="dxa"/>
          </w:tcPr>
          <w:p w14:paraId="7828DBB4" w14:textId="77777777" w:rsidR="00FE50B8" w:rsidRDefault="00000000">
            <w:pPr>
              <w:jc w:val="both"/>
              <w:rPr>
                <w:bCs/>
                <w:lang w:val="en-US"/>
              </w:rPr>
            </w:pPr>
            <w:r>
              <w:rPr>
                <w:b/>
              </w:rPr>
              <w:t>Proposal 1: For FR2-1, RAN4 to select 24.5 dB for sub-band/in-channel selectivity.</w:t>
            </w:r>
          </w:p>
        </w:tc>
      </w:tr>
      <w:tr w:rsidR="00FE50B8" w14:paraId="7F9C8519" w14:textId="77777777">
        <w:trPr>
          <w:trHeight w:val="468"/>
        </w:trPr>
        <w:tc>
          <w:tcPr>
            <w:tcW w:w="877" w:type="dxa"/>
          </w:tcPr>
          <w:p w14:paraId="4B99210A" w14:textId="77777777" w:rsidR="00FE50B8" w:rsidRDefault="00000000">
            <w:pPr>
              <w:spacing w:before="120" w:after="120"/>
              <w:rPr>
                <w:rFonts w:ascii="Arial" w:hAnsi="Arial" w:cs="Arial"/>
                <w:b/>
                <w:bCs/>
                <w:color w:val="0000FF"/>
                <w:sz w:val="16"/>
                <w:szCs w:val="16"/>
                <w:u w:val="single"/>
              </w:rPr>
            </w:pPr>
            <w:hyperlink r:id="rId22" w:history="1">
              <w:r>
                <w:rPr>
                  <w:rStyle w:val="Hyperlink"/>
                  <w:rFonts w:ascii="Arial" w:hAnsi="Arial" w:cs="Arial"/>
                  <w:b/>
                  <w:bCs/>
                  <w:sz w:val="16"/>
                  <w:szCs w:val="16"/>
                </w:rPr>
                <w:t>R4-2305811</w:t>
              </w:r>
            </w:hyperlink>
          </w:p>
        </w:tc>
        <w:tc>
          <w:tcPr>
            <w:tcW w:w="1274" w:type="dxa"/>
          </w:tcPr>
          <w:p w14:paraId="4C954F34" w14:textId="77777777" w:rsidR="00FE50B8" w:rsidRDefault="00000000">
            <w:pPr>
              <w:spacing w:before="120" w:after="120"/>
              <w:rPr>
                <w:rFonts w:ascii="Arial" w:hAnsi="Arial" w:cs="Arial"/>
                <w:sz w:val="16"/>
                <w:szCs w:val="16"/>
              </w:rPr>
            </w:pPr>
            <w:r>
              <w:rPr>
                <w:rFonts w:ascii="Arial" w:hAnsi="Arial" w:cs="Arial"/>
                <w:sz w:val="16"/>
                <w:szCs w:val="16"/>
              </w:rPr>
              <w:t>FR2 UE modelling</w:t>
            </w:r>
          </w:p>
        </w:tc>
        <w:tc>
          <w:tcPr>
            <w:tcW w:w="1092" w:type="dxa"/>
          </w:tcPr>
          <w:p w14:paraId="170C5E2D"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88" w:type="dxa"/>
          </w:tcPr>
          <w:p w14:paraId="5085A77C" w14:textId="77777777" w:rsidR="00FE50B8" w:rsidRDefault="00000000">
            <w:pPr>
              <w:rPr>
                <w:b/>
                <w:bCs/>
                <w:lang w:eastAsia="zh-CN"/>
              </w:rPr>
            </w:pPr>
            <w:r>
              <w:rPr>
                <w:b/>
                <w:bCs/>
                <w:lang w:eastAsia="zh-CN"/>
              </w:rPr>
              <w:t>Proposal: Typical FR2-1 UE sub-band selectivity is 34 dB.</w:t>
            </w:r>
          </w:p>
          <w:p w14:paraId="3277104C" w14:textId="77777777" w:rsidR="00FE50B8" w:rsidRDefault="00000000">
            <w:pPr>
              <w:rPr>
                <w:b/>
                <w:bCs/>
                <w:lang w:eastAsia="zh-CN"/>
              </w:rPr>
            </w:pPr>
            <w:r>
              <w:rPr>
                <w:b/>
                <w:bCs/>
                <w:lang w:eastAsia="zh-CN"/>
              </w:rPr>
              <w:t xml:space="preserve">Proposal: Typical FR2-1 noise figure to be modelled as 7.5 dB. </w:t>
            </w:r>
          </w:p>
          <w:p w14:paraId="1CB8FBB1" w14:textId="77777777" w:rsidR="00FE50B8" w:rsidRDefault="00000000">
            <w:pPr>
              <w:rPr>
                <w:b/>
                <w:bCs/>
                <w:lang w:eastAsia="zh-CN"/>
              </w:rPr>
            </w:pPr>
            <w:r>
              <w:rPr>
                <w:b/>
                <w:bCs/>
                <w:lang w:eastAsia="zh-CN"/>
              </w:rPr>
              <w:t>Proposal: NF is 7.5 dB for adjacent channel, just as in co-channel.</w:t>
            </w:r>
          </w:p>
        </w:tc>
      </w:tr>
      <w:tr w:rsidR="00FE50B8" w14:paraId="3312514B" w14:textId="77777777">
        <w:trPr>
          <w:trHeight w:val="468"/>
        </w:trPr>
        <w:tc>
          <w:tcPr>
            <w:tcW w:w="877" w:type="dxa"/>
          </w:tcPr>
          <w:p w14:paraId="32AAFB15" w14:textId="77777777" w:rsidR="00FE50B8" w:rsidRDefault="00000000">
            <w:pPr>
              <w:spacing w:before="120" w:after="120"/>
              <w:rPr>
                <w:rFonts w:ascii="Arial" w:hAnsi="Arial" w:cs="Arial"/>
                <w:b/>
                <w:bCs/>
                <w:color w:val="0000FF"/>
                <w:sz w:val="16"/>
                <w:szCs w:val="16"/>
                <w:u w:val="single"/>
              </w:rPr>
            </w:pPr>
            <w:hyperlink r:id="rId23" w:history="1">
              <w:r>
                <w:rPr>
                  <w:rStyle w:val="Hyperlink"/>
                  <w:rFonts w:ascii="Arial" w:hAnsi="Arial" w:cs="Arial"/>
                  <w:b/>
                  <w:bCs/>
                  <w:sz w:val="16"/>
                  <w:szCs w:val="16"/>
                </w:rPr>
                <w:t>R4-2305008</w:t>
              </w:r>
            </w:hyperlink>
          </w:p>
        </w:tc>
        <w:tc>
          <w:tcPr>
            <w:tcW w:w="1274" w:type="dxa"/>
          </w:tcPr>
          <w:p w14:paraId="646F16CA" w14:textId="77777777" w:rsidR="00FE50B8" w:rsidRDefault="00000000">
            <w:pPr>
              <w:spacing w:before="120" w:after="120"/>
              <w:rPr>
                <w:rFonts w:ascii="Arial" w:hAnsi="Arial" w:cs="Arial"/>
                <w:sz w:val="16"/>
                <w:szCs w:val="16"/>
              </w:rPr>
            </w:pPr>
            <w:r>
              <w:rPr>
                <w:rFonts w:ascii="Arial" w:hAnsi="Arial" w:cs="Arial"/>
                <w:sz w:val="16"/>
                <w:szCs w:val="16"/>
              </w:rPr>
              <w:t>Discussion on remaining SBFD UE RF issues</w:t>
            </w:r>
          </w:p>
        </w:tc>
        <w:tc>
          <w:tcPr>
            <w:tcW w:w="1092" w:type="dxa"/>
          </w:tcPr>
          <w:p w14:paraId="14CA2C23" w14:textId="77777777" w:rsidR="00FE50B8" w:rsidRDefault="00000000">
            <w:pPr>
              <w:spacing w:before="120" w:after="120"/>
              <w:rPr>
                <w:rFonts w:ascii="Arial" w:hAnsi="Arial" w:cs="Arial"/>
                <w:sz w:val="16"/>
                <w:szCs w:val="16"/>
              </w:rPr>
            </w:pPr>
            <w:r>
              <w:rPr>
                <w:rFonts w:ascii="Arial" w:hAnsi="Arial" w:cs="Arial"/>
                <w:sz w:val="16"/>
                <w:szCs w:val="16"/>
              </w:rPr>
              <w:t>Ericsson</w:t>
            </w:r>
          </w:p>
        </w:tc>
        <w:tc>
          <w:tcPr>
            <w:tcW w:w="6388" w:type="dxa"/>
          </w:tcPr>
          <w:p w14:paraId="2B0BEBA5" w14:textId="77777777" w:rsidR="00FE50B8" w:rsidRDefault="00000000">
            <w:pPr>
              <w:rPr>
                <w:b/>
                <w:bCs/>
                <w:lang w:eastAsia="zh-CN"/>
              </w:rPr>
            </w:pPr>
            <w:r>
              <w:rPr>
                <w:b/>
                <w:bCs/>
                <w:lang w:eastAsia="zh-CN"/>
              </w:rPr>
              <w:t>Observation 1: Whether to consider sub-filtering for SBFD aware UE will be determined after co-existence and co-channel studies</w:t>
            </w:r>
          </w:p>
          <w:p w14:paraId="035BE3E0" w14:textId="77777777" w:rsidR="00FE50B8" w:rsidRDefault="00000000">
            <w:pPr>
              <w:rPr>
                <w:b/>
                <w:bCs/>
                <w:lang w:eastAsia="zh-CN"/>
              </w:rPr>
            </w:pPr>
            <w:r>
              <w:rPr>
                <w:b/>
                <w:bCs/>
                <w:lang w:eastAsia="zh-CN"/>
              </w:rPr>
              <w:t>Proposal 1: Propose to use 33 dB as the sub-band co-channel selectivity value in FR1.</w:t>
            </w:r>
            <w:r>
              <w:rPr>
                <w:b/>
                <w:bCs/>
                <w:noProof/>
                <w:lang w:val="en-US" w:eastAsia="zh-CN"/>
              </w:rPr>
              <mc:AlternateContent>
                <mc:Choice Requires="wps">
                  <w:drawing>
                    <wp:anchor distT="0" distB="0" distL="114300" distR="114300" simplePos="0" relativeHeight="251668480" behindDoc="0" locked="0" layoutInCell="1" allowOverlap="1" wp14:anchorId="07781A83" wp14:editId="259DCB7D">
                      <wp:simplePos x="0" y="0"/>
                      <wp:positionH relativeFrom="column">
                        <wp:posOffset>11006455</wp:posOffset>
                      </wp:positionH>
                      <wp:positionV relativeFrom="paragraph">
                        <wp:posOffset>4841875</wp:posOffset>
                      </wp:positionV>
                      <wp:extent cx="1541145" cy="754380"/>
                      <wp:effectExtent l="0" t="0" r="8255" b="8255"/>
                      <wp:wrapNone/>
                      <wp:docPr id="31" name="Rectangle 31"/>
                      <wp:cNvGraphicFramePr/>
                      <a:graphic xmlns:a="http://schemas.openxmlformats.org/drawingml/2006/main">
                        <a:graphicData uri="http://schemas.microsoft.com/office/word/2010/wordprocessingShape">
                          <wps:wsp>
                            <wps:cNvSpPr/>
                            <wps:spPr>
                              <a:xfrm>
                                <a:off x="0" y="0"/>
                                <a:ext cx="1541283" cy="7541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37ADB7" w14:textId="77777777" w:rsidR="00FE50B8" w:rsidRDefault="00000000">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Compare and calculate SNR</w:t>
                                  </w:r>
                                </w:p>
                              </w:txbxContent>
                            </wps:txbx>
                            <wps:bodyPr rtlCol="0" anchor="ctr"/>
                          </wps:wsp>
                        </a:graphicData>
                      </a:graphic>
                    </wp:anchor>
                  </w:drawing>
                </mc:Choice>
                <mc:Fallback>
                  <w:pict>
                    <v:rect w14:anchorId="07781A83" id="Rectangle 31" o:spid="_x0000_s1026" style="position:absolute;margin-left:866.65pt;margin-top:381.25pt;width:121.35pt;height:59.4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" fillcolor="#4472c4 [3204]" strokecolor="#1f3763 [1604]" strokeweight="1pt">
                      <v:textbox>
                        <w:txbxContent>
                          <w:p w14:paraId="6B37ADB7" w14:textId="77777777" w:rsidR="00FE50B8" w:rsidRDefault="00000000">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Compare and calculate SNR</w:t>
                            </w:r>
                          </w:p>
                        </w:txbxContent>
                      </v:textbox>
                    </v:rect>
                  </w:pict>
                </mc:Fallback>
              </mc:AlternateContent>
            </w:r>
            <w:r>
              <w:rPr>
                <w:b/>
                <w:bCs/>
                <w:noProof/>
                <w:lang w:val="en-US" w:eastAsia="zh-CN"/>
              </w:rPr>
              <mc:AlternateContent>
                <mc:Choice Requires="wps">
                  <w:drawing>
                    <wp:anchor distT="0" distB="0" distL="114300" distR="114300" simplePos="0" relativeHeight="251669504" behindDoc="0" locked="0" layoutInCell="1" allowOverlap="1" wp14:anchorId="31944138" wp14:editId="1F96CDC6">
                      <wp:simplePos x="0" y="0"/>
                      <wp:positionH relativeFrom="column">
                        <wp:posOffset>10727690</wp:posOffset>
                      </wp:positionH>
                      <wp:positionV relativeFrom="paragraph">
                        <wp:posOffset>5282565</wp:posOffset>
                      </wp:positionV>
                      <wp:extent cx="278765" cy="0"/>
                      <wp:effectExtent l="0" t="63500" r="0" b="63500"/>
                      <wp:wrapNone/>
                      <wp:docPr id="40" name="Straight Arrow Connector 40"/>
                      <wp:cNvGraphicFramePr/>
                      <a:graphic xmlns:a="http://schemas.openxmlformats.org/drawingml/2006/main">
                        <a:graphicData uri="http://schemas.microsoft.com/office/word/2010/wordprocessingShape">
                          <wps:wsp>
                            <wps:cNvCnPr/>
                            <wps:spPr>
                              <a:xfrm>
                                <a:off x="0" y="0"/>
                                <a:ext cx="278725"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0" o:spid="_x0000_s1026" o:spt="32" type="#_x0000_t32" style="position:absolute;left:0pt;margin-left:844.7pt;margin-top:415.95pt;height:0pt;width:21.95pt;z-index:251669504;mso-width-relative:page;mso-height-relative:page;" filled="f" stroked="t" coordsize="21600,21600" o:gfxdata="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8yDL+2QAAAA0BAAAPAAAAAAAAAAEA&#10;IAAAACIAAABkcnMvZG93bnJldi54bWxQSwECFAAUAAAACACHTuJAgE/R4dUBAACYAwAADgAAAAAA&#10;AAABACAAAAAoAQAAZHJzL2Uyb0RvYy54bWxQSwUGAAAAAAYABgBZAQAAbwUAAAAA&#10;">
                      <v:fill on="f" focussize="0,0"/>
                      <v:stroke weight="1.5pt" color="#4472C4 [3204]" miterlimit="8" joinstyle="miter" endarrow="block"/>
                      <v:imagedata o:title=""/>
                      <o:lock v:ext="edit" aspectratio="f"/>
                    </v:shape>
                  </w:pict>
                </mc:Fallback>
              </mc:AlternateContent>
            </w:r>
          </w:p>
          <w:p w14:paraId="7741AE10" w14:textId="77777777" w:rsidR="00FE50B8" w:rsidRDefault="00000000">
            <w:pPr>
              <w:rPr>
                <w:b/>
                <w:bCs/>
                <w:lang w:eastAsia="zh-CN"/>
              </w:rPr>
            </w:pPr>
            <w:r>
              <w:rPr>
                <w:b/>
                <w:bCs/>
                <w:lang w:eastAsia="zh-CN"/>
              </w:rPr>
              <w:t>Proposal 2: Propose to use 23 dB as the sub-band co-channel selectivity value in FR2-1.</w:t>
            </w:r>
          </w:p>
          <w:p w14:paraId="2DBF83AA" w14:textId="77777777" w:rsidR="00FE50B8" w:rsidRDefault="00000000">
            <w:pPr>
              <w:rPr>
                <w:b/>
                <w:bCs/>
                <w:lang w:eastAsia="zh-CN"/>
              </w:rPr>
            </w:pPr>
            <w:r>
              <w:rPr>
                <w:b/>
                <w:bCs/>
                <w:lang w:eastAsia="zh-CN"/>
              </w:rPr>
              <w:t>Proposal 3: Propose to use 9 dB as FR1 noise figure for co-channel and adjacent-channel CLI analysis.</w:t>
            </w:r>
          </w:p>
          <w:p w14:paraId="272AE14F" w14:textId="77777777" w:rsidR="00FE50B8" w:rsidRDefault="00000000">
            <w:pPr>
              <w:rPr>
                <w:b/>
                <w:bCs/>
                <w:lang w:eastAsia="zh-CN"/>
              </w:rPr>
            </w:pPr>
            <w:r>
              <w:rPr>
                <w:b/>
                <w:bCs/>
                <w:lang w:eastAsia="zh-CN"/>
              </w:rPr>
              <w:t>Proposal 4: Propose to use 10 dB as FR2-1 noise figure for co-channel and adjacent-channel CLI analysis.</w:t>
            </w:r>
          </w:p>
        </w:tc>
      </w:tr>
      <w:tr w:rsidR="00FE50B8" w14:paraId="0F2B17B8" w14:textId="77777777">
        <w:trPr>
          <w:trHeight w:val="468"/>
        </w:trPr>
        <w:tc>
          <w:tcPr>
            <w:tcW w:w="877" w:type="dxa"/>
          </w:tcPr>
          <w:p w14:paraId="60C5698F" w14:textId="77777777" w:rsidR="00FE50B8" w:rsidRDefault="00000000">
            <w:pPr>
              <w:spacing w:before="120" w:after="120"/>
              <w:rPr>
                <w:rFonts w:ascii="Arial" w:hAnsi="Arial" w:cs="Arial"/>
                <w:b/>
                <w:bCs/>
                <w:color w:val="0000FF"/>
                <w:sz w:val="16"/>
                <w:szCs w:val="16"/>
                <w:u w:val="single"/>
              </w:rPr>
            </w:pPr>
            <w:hyperlink r:id="rId24" w:history="1">
              <w:r>
                <w:rPr>
                  <w:rStyle w:val="Hyperlink"/>
                  <w:rFonts w:ascii="Arial" w:hAnsi="Arial" w:cs="Arial"/>
                  <w:b/>
                  <w:bCs/>
                  <w:sz w:val="16"/>
                  <w:szCs w:val="16"/>
                </w:rPr>
                <w:t>R4-2305077</w:t>
              </w:r>
            </w:hyperlink>
          </w:p>
        </w:tc>
        <w:tc>
          <w:tcPr>
            <w:tcW w:w="1274" w:type="dxa"/>
          </w:tcPr>
          <w:p w14:paraId="106F7F73" w14:textId="77777777" w:rsidR="00FE50B8" w:rsidRDefault="00000000">
            <w:pPr>
              <w:spacing w:before="120" w:after="120"/>
              <w:rPr>
                <w:rFonts w:ascii="Arial" w:hAnsi="Arial" w:cs="Arial"/>
                <w:sz w:val="16"/>
                <w:szCs w:val="16"/>
              </w:rPr>
            </w:pPr>
            <w:r>
              <w:rPr>
                <w:rFonts w:ascii="Arial" w:hAnsi="Arial" w:cs="Arial"/>
                <w:sz w:val="16"/>
                <w:szCs w:val="16"/>
              </w:rPr>
              <w:t>Remaining issues for full duplex at UE side</w:t>
            </w:r>
          </w:p>
        </w:tc>
        <w:tc>
          <w:tcPr>
            <w:tcW w:w="1092" w:type="dxa"/>
          </w:tcPr>
          <w:p w14:paraId="207912DB" w14:textId="77777777" w:rsidR="00FE50B8" w:rsidRDefault="00000000">
            <w:pPr>
              <w:spacing w:before="120" w:after="120"/>
              <w:rPr>
                <w:rFonts w:ascii="Arial" w:hAnsi="Arial" w:cs="Arial"/>
                <w:sz w:val="16"/>
                <w:szCs w:val="16"/>
              </w:rPr>
            </w:pPr>
            <w:r>
              <w:rPr>
                <w:rFonts w:ascii="Arial" w:hAnsi="Arial" w:cs="Arial"/>
                <w:sz w:val="16"/>
                <w:szCs w:val="16"/>
              </w:rPr>
              <w:t>vivo</w:t>
            </w:r>
          </w:p>
        </w:tc>
        <w:tc>
          <w:tcPr>
            <w:tcW w:w="6388" w:type="dxa"/>
          </w:tcPr>
          <w:p w14:paraId="5FD51840" w14:textId="77777777" w:rsidR="00FE50B8" w:rsidRDefault="00000000">
            <w:pPr>
              <w:jc w:val="both"/>
              <w:rPr>
                <w:rFonts w:eastAsia="DengXian"/>
                <w:b/>
                <w:lang w:eastAsia="zh-CN"/>
              </w:rPr>
            </w:pPr>
            <w:r>
              <w:rPr>
                <w:b/>
                <w:bCs/>
                <w:lang w:eastAsia="zh-CN"/>
              </w:rPr>
              <w:tab/>
            </w:r>
            <w:r>
              <w:rPr>
                <w:rFonts w:eastAsia="DengXian"/>
                <w:b/>
                <w:lang w:eastAsia="zh-CN"/>
              </w:rPr>
              <w:t>Proposal 1: Apply existing UR RF requirements for both legacy and SBFD-aware UEs.</w:t>
            </w:r>
          </w:p>
          <w:p w14:paraId="0D102E0A" w14:textId="77777777" w:rsidR="00FE50B8" w:rsidRDefault="00000000">
            <w:pPr>
              <w:jc w:val="both"/>
              <w:rPr>
                <w:rFonts w:eastAsia="DengXian"/>
                <w:b/>
                <w:lang w:eastAsia="zh-CN"/>
              </w:rPr>
            </w:pPr>
            <w:r>
              <w:rPr>
                <w:rFonts w:eastAsia="DengXian"/>
                <w:b/>
                <w:lang w:eastAsia="zh-CN"/>
              </w:rPr>
              <w:t xml:space="preserve">Observation 1: The value 34dB co-channel selectivity is even higher than ACS for FR2. </w:t>
            </w:r>
          </w:p>
          <w:p w14:paraId="40C2E07E" w14:textId="77777777" w:rsidR="00FE50B8" w:rsidRDefault="00000000">
            <w:pPr>
              <w:jc w:val="both"/>
              <w:rPr>
                <w:rFonts w:eastAsia="DengXian"/>
                <w:b/>
                <w:lang w:eastAsia="zh-CN"/>
              </w:rPr>
            </w:pPr>
            <w:r>
              <w:rPr>
                <w:rFonts w:eastAsia="DengXian"/>
                <w:b/>
                <w:lang w:eastAsia="zh-CN"/>
              </w:rPr>
              <w:t>Proposal 2: For receiver sub-band selectivity, consider a lower level, such as 20 dB for both FR1 and FR2.</w:t>
            </w:r>
          </w:p>
        </w:tc>
      </w:tr>
      <w:tr w:rsidR="00FE50B8" w14:paraId="0ED6D268" w14:textId="77777777">
        <w:trPr>
          <w:trHeight w:val="468"/>
        </w:trPr>
        <w:tc>
          <w:tcPr>
            <w:tcW w:w="877" w:type="dxa"/>
          </w:tcPr>
          <w:p w14:paraId="0339AE70" w14:textId="77777777" w:rsidR="00FE50B8" w:rsidRDefault="00000000">
            <w:pPr>
              <w:spacing w:before="120" w:after="120"/>
              <w:rPr>
                <w:rFonts w:ascii="Arial" w:hAnsi="Arial" w:cs="Arial"/>
                <w:b/>
                <w:bCs/>
                <w:color w:val="0000FF"/>
                <w:sz w:val="16"/>
                <w:szCs w:val="16"/>
                <w:u w:val="single"/>
              </w:rPr>
            </w:pPr>
            <w:hyperlink r:id="rId25" w:history="1">
              <w:r>
                <w:rPr>
                  <w:rStyle w:val="Hyperlink"/>
                  <w:rFonts w:ascii="Arial" w:hAnsi="Arial" w:cs="Arial"/>
                  <w:b/>
                  <w:bCs/>
                  <w:sz w:val="16"/>
                  <w:szCs w:val="16"/>
                </w:rPr>
                <w:t>R4-2305710</w:t>
              </w:r>
            </w:hyperlink>
          </w:p>
        </w:tc>
        <w:tc>
          <w:tcPr>
            <w:tcW w:w="1274" w:type="dxa"/>
          </w:tcPr>
          <w:p w14:paraId="56E5A1D4" w14:textId="77777777" w:rsidR="00FE50B8" w:rsidRDefault="00000000">
            <w:pPr>
              <w:spacing w:before="120" w:after="120"/>
              <w:rPr>
                <w:rFonts w:ascii="Arial" w:hAnsi="Arial" w:cs="Arial"/>
                <w:sz w:val="16"/>
                <w:szCs w:val="16"/>
              </w:rPr>
            </w:pPr>
            <w:r>
              <w:rPr>
                <w:rFonts w:ascii="Arial" w:hAnsi="Arial" w:cs="Arial"/>
                <w:sz w:val="16"/>
                <w:szCs w:val="16"/>
              </w:rPr>
              <w:t>Discussion on UE RF requirement impacts from SBFD</w:t>
            </w:r>
          </w:p>
        </w:tc>
        <w:tc>
          <w:tcPr>
            <w:tcW w:w="1092" w:type="dxa"/>
          </w:tcPr>
          <w:p w14:paraId="427E2320" w14:textId="77777777" w:rsidR="00FE50B8" w:rsidRDefault="00000000">
            <w:pPr>
              <w:spacing w:before="120" w:after="120"/>
              <w:rPr>
                <w:rFonts w:ascii="Arial" w:hAnsi="Arial" w:cs="Arial"/>
                <w:sz w:val="16"/>
                <w:szCs w:val="16"/>
              </w:rPr>
            </w:pPr>
            <w:r>
              <w:rPr>
                <w:rFonts w:ascii="Arial" w:hAnsi="Arial" w:cs="Arial"/>
                <w:sz w:val="16"/>
                <w:szCs w:val="16"/>
              </w:rPr>
              <w:t>MediaTek Inc.</w:t>
            </w:r>
          </w:p>
        </w:tc>
        <w:tc>
          <w:tcPr>
            <w:tcW w:w="6388" w:type="dxa"/>
          </w:tcPr>
          <w:p w14:paraId="7C165CAF" w14:textId="77777777" w:rsidR="00FE50B8" w:rsidRDefault="00000000">
            <w:pPr>
              <w:jc w:val="both"/>
              <w:rPr>
                <w:b/>
                <w:lang w:val="en-US"/>
              </w:rPr>
            </w:pPr>
            <w:r>
              <w:rPr>
                <w:b/>
                <w:lang w:val="en-US"/>
              </w:rPr>
              <w:t xml:space="preserve">Observation 1: Guard band can be considered for a legacy UEs in an SBFD-operating BS </w:t>
            </w:r>
            <w:proofErr w:type="gramStart"/>
            <w:r>
              <w:rPr>
                <w:b/>
                <w:lang w:val="en-US"/>
              </w:rPr>
              <w:t>in order to</w:t>
            </w:r>
            <w:proofErr w:type="gramEnd"/>
            <w:r>
              <w:rPr>
                <w:b/>
                <w:lang w:val="en-US"/>
              </w:rPr>
              <w:t xml:space="preserve"> minimize the impacts to the legacy UE.</w:t>
            </w:r>
          </w:p>
          <w:p w14:paraId="00EEB285" w14:textId="77777777" w:rsidR="00FE50B8" w:rsidRDefault="00000000">
            <w:pPr>
              <w:jc w:val="both"/>
              <w:rPr>
                <w:b/>
                <w:lang w:val="en-US"/>
              </w:rPr>
            </w:pPr>
            <w:r>
              <w:rPr>
                <w:b/>
                <w:lang w:val="en-US"/>
              </w:rPr>
              <w:t xml:space="preserve">Observation 2: The capability of sub-band filtering of an SBFD-aware UE can </w:t>
            </w:r>
            <w:proofErr w:type="gramStart"/>
            <w:r>
              <w:rPr>
                <w:b/>
                <w:lang w:val="en-US"/>
              </w:rPr>
              <w:t>be reported</w:t>
            </w:r>
            <w:proofErr w:type="gramEnd"/>
            <w:r>
              <w:rPr>
                <w:b/>
                <w:lang w:val="en-US"/>
              </w:rPr>
              <w:t xml:space="preserve"> to network and network does not need to consider guard band for the UE if its intended RB size can be allocated.</w:t>
            </w:r>
          </w:p>
          <w:p w14:paraId="60433F0D" w14:textId="77777777" w:rsidR="00FE50B8" w:rsidRDefault="00000000">
            <w:pPr>
              <w:jc w:val="both"/>
              <w:rPr>
                <w:bCs/>
                <w:lang w:val="en-US"/>
              </w:rPr>
            </w:pPr>
            <w:r>
              <w:rPr>
                <w:b/>
              </w:rPr>
              <w:t>Proposal 1: RAN4 to perform system level evaluation by using NF 9dB for FR1, and 10dB for FR2-1 as a starting point.</w:t>
            </w:r>
          </w:p>
        </w:tc>
      </w:tr>
    </w:tbl>
    <w:p w14:paraId="6252A84F" w14:textId="77777777" w:rsidR="00FE50B8" w:rsidRDefault="00FE50B8"/>
    <w:p w14:paraId="180FD850" w14:textId="77777777" w:rsidR="00FE50B8" w:rsidRDefault="00000000">
      <w:pPr>
        <w:pStyle w:val="Heading2"/>
      </w:pPr>
      <w:r>
        <w:rPr>
          <w:rFonts w:hint="eastAsia"/>
        </w:rPr>
        <w:t>Open issues</w:t>
      </w:r>
      <w:r>
        <w:t xml:space="preserve"> summary</w:t>
      </w:r>
    </w:p>
    <w:p w14:paraId="32EA20F9" w14:textId="77777777" w:rsidR="00FE50B8" w:rsidRDefault="00000000">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FFB4DE" w14:textId="77777777" w:rsidR="00FE50B8" w:rsidRDefault="00000000">
      <w:pPr>
        <w:pStyle w:val="Heading3"/>
        <w:rPr>
          <w:sz w:val="24"/>
          <w:szCs w:val="16"/>
        </w:rPr>
      </w:pPr>
      <w:bookmarkStart w:id="0" w:name="_Hlk132860492"/>
      <w:bookmarkStart w:id="1" w:name="_Hlk132863874"/>
      <w:r>
        <w:rPr>
          <w:sz w:val="24"/>
          <w:szCs w:val="16"/>
        </w:rPr>
        <w:t>Sub-topic 1-1 FR1 noise figure</w:t>
      </w:r>
    </w:p>
    <w:bookmarkEnd w:id="0"/>
    <w:p w14:paraId="1ECA7C45"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How to model the UE noise figure in FR1</w:t>
      </w:r>
    </w:p>
    <w:p w14:paraId="590E31D1" w14:textId="77777777" w:rsidR="00FE50B8" w:rsidRDefault="00000000">
      <w:pPr>
        <w:rPr>
          <w:i/>
          <w:color w:val="0070C0"/>
          <w:lang w:val="en-US" w:eastAsia="zh-CN"/>
        </w:rPr>
      </w:pPr>
      <w:r>
        <w:rPr>
          <w:i/>
          <w:color w:val="0070C0"/>
          <w:lang w:val="en-US" w:eastAsia="zh-CN"/>
        </w:rPr>
        <w:t>In RAN4 #106,  RAN4 the agreed to use a fixed value model.</w:t>
      </w:r>
    </w:p>
    <w:p w14:paraId="1099F519"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5C6F35"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7 dB (QCOM </w:t>
      </w:r>
      <w:hyperlink r:id="rId26" w:history="1">
        <w:r>
          <w:rPr>
            <w:rStyle w:val="Hyperlink"/>
            <w:rFonts w:ascii="Arial" w:hAnsi="Arial" w:cs="Arial"/>
            <w:b/>
            <w:bCs/>
            <w:sz w:val="16"/>
            <w:szCs w:val="16"/>
          </w:rPr>
          <w:t>R4-2305812</w:t>
        </w:r>
      </w:hyperlink>
      <w:r>
        <w:rPr>
          <w:rFonts w:eastAsia="SimSun"/>
          <w:color w:val="0070C0"/>
          <w:szCs w:val="24"/>
          <w:lang w:eastAsia="zh-CN"/>
        </w:rPr>
        <w:t xml:space="preserve"> ,CMCC </w:t>
      </w:r>
      <w:hyperlink r:id="rId27" w:history="1">
        <w:r>
          <w:rPr>
            <w:rStyle w:val="Hyperlink"/>
            <w:rFonts w:ascii="Arial" w:hAnsi="Arial" w:cs="Arial"/>
            <w:b/>
            <w:bCs/>
            <w:sz w:val="16"/>
            <w:szCs w:val="16"/>
          </w:rPr>
          <w:t>R4-2304193</w:t>
        </w:r>
      </w:hyperlink>
      <w:r>
        <w:rPr>
          <w:rFonts w:eastAsia="SimSun"/>
          <w:color w:val="0070C0"/>
          <w:szCs w:val="24"/>
          <w:lang w:eastAsia="zh-CN"/>
        </w:rPr>
        <w:t>)</w:t>
      </w:r>
    </w:p>
    <w:p w14:paraId="5E234E1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9 dB ( MTK </w:t>
      </w:r>
      <w:hyperlink r:id="rId28" w:history="1">
        <w:r>
          <w:rPr>
            <w:rStyle w:val="Hyperlink"/>
            <w:rFonts w:ascii="Arial" w:hAnsi="Arial" w:cs="Arial"/>
            <w:b/>
            <w:bCs/>
            <w:sz w:val="16"/>
            <w:szCs w:val="16"/>
          </w:rPr>
          <w:t>R4-2305710</w:t>
        </w:r>
      </w:hyperlink>
      <w:r>
        <w:rPr>
          <w:rFonts w:ascii="Arial" w:hAnsi="Arial" w:cs="Arial"/>
          <w:b/>
          <w:bCs/>
          <w:color w:val="0000FF"/>
          <w:sz w:val="16"/>
          <w:szCs w:val="16"/>
          <w:u w:val="single"/>
        </w:rPr>
        <w:t xml:space="preserve"> ,</w:t>
      </w:r>
      <w:r>
        <w:rPr>
          <w:rFonts w:eastAsia="SimSun"/>
          <w:color w:val="0070C0"/>
          <w:szCs w:val="24"/>
          <w:lang w:eastAsia="zh-CN"/>
        </w:rPr>
        <w:t xml:space="preserve">Ericsson </w:t>
      </w:r>
      <w:hyperlink r:id="rId29" w:history="1">
        <w:r>
          <w:rPr>
            <w:rStyle w:val="Hyperlink"/>
            <w:rFonts w:ascii="Arial" w:hAnsi="Arial" w:cs="Arial"/>
            <w:b/>
            <w:bCs/>
            <w:sz w:val="16"/>
            <w:szCs w:val="16"/>
          </w:rPr>
          <w:t>R4-2305008</w:t>
        </w:r>
      </w:hyperlink>
      <w:r>
        <w:rPr>
          <w:rFonts w:eastAsia="SimSun"/>
          <w:color w:val="0070C0"/>
          <w:szCs w:val="24"/>
          <w:lang w:eastAsia="zh-CN"/>
        </w:rPr>
        <w:t xml:space="preserve"> ,Huawei </w:t>
      </w:r>
      <w:hyperlink r:id="rId30" w:history="1">
        <w:r>
          <w:rPr>
            <w:rStyle w:val="Hyperlink"/>
            <w:rFonts w:ascii="Arial" w:hAnsi="Arial" w:cs="Arial"/>
            <w:b/>
            <w:bCs/>
            <w:sz w:val="16"/>
            <w:szCs w:val="16"/>
          </w:rPr>
          <w:t>R4-2305304</w:t>
        </w:r>
      </w:hyperlink>
      <w:r>
        <w:rPr>
          <w:rFonts w:eastAsia="SimSun"/>
          <w:color w:val="0070C0"/>
          <w:szCs w:val="24"/>
          <w:lang w:eastAsia="zh-CN"/>
        </w:rPr>
        <w:t>)</w:t>
      </w:r>
    </w:p>
    <w:p w14:paraId="0B78DD7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Change previous RAN4 agreement on using fixed value model and use the piecewise model from Nokia</w:t>
      </w:r>
      <w:r>
        <w:t xml:space="preserve"> (</w:t>
      </w:r>
      <w:hyperlink r:id="rId31" w:history="1">
        <w:r>
          <w:rPr>
            <w:rStyle w:val="Hyperlink"/>
            <w:rFonts w:ascii="Arial" w:hAnsi="Arial" w:cs="Arial"/>
            <w:b/>
            <w:bCs/>
            <w:sz w:val="16"/>
            <w:szCs w:val="16"/>
          </w:rPr>
          <w:t>R4-2304538</w:t>
        </w:r>
      </w:hyperlink>
      <w:r>
        <w:rPr>
          <w:rStyle w:val="Hyperlink"/>
          <w:rFonts w:ascii="Arial" w:hAnsi="Arial" w:cs="Arial"/>
          <w:b/>
          <w:bCs/>
          <w:sz w:val="16"/>
          <w:szCs w:val="16"/>
        </w:rPr>
        <w:t>)</w:t>
      </w:r>
    </w:p>
    <w:p w14:paraId="36D609A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3C640B"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bookmarkEnd w:id="1"/>
    <w:p w14:paraId="43D6CBD1" w14:textId="77777777" w:rsidR="00FE50B8" w:rsidRDefault="00FE50B8">
      <w:pPr>
        <w:rPr>
          <w:i/>
          <w:color w:val="0070C0"/>
          <w:lang w:eastAsia="zh-CN"/>
        </w:rPr>
      </w:pPr>
    </w:p>
    <w:p w14:paraId="2255F841" w14:textId="77777777" w:rsidR="00FE50B8" w:rsidRDefault="00000000">
      <w:pPr>
        <w:pStyle w:val="Heading3"/>
        <w:rPr>
          <w:sz w:val="24"/>
          <w:szCs w:val="16"/>
        </w:rPr>
      </w:pPr>
      <w:bookmarkStart w:id="2" w:name="_Hlk132860524"/>
      <w:bookmarkStart w:id="3" w:name="_Hlk132864982"/>
      <w:r>
        <w:rPr>
          <w:sz w:val="24"/>
          <w:szCs w:val="16"/>
        </w:rPr>
        <w:lastRenderedPageBreak/>
        <w:t>Sub-topic 1-2 FR2-1 noise figure</w:t>
      </w:r>
    </w:p>
    <w:bookmarkEnd w:id="2"/>
    <w:p w14:paraId="57219B98" w14:textId="77777777" w:rsidR="00FE50B8" w:rsidRDefault="00000000">
      <w:pPr>
        <w:rPr>
          <w:i/>
          <w:color w:val="0070C0"/>
          <w:lang w:val="en-US" w:eastAsia="zh-CN"/>
        </w:rPr>
      </w:pPr>
      <w:r>
        <w:rPr>
          <w:rFonts w:hint="eastAsia"/>
          <w:i/>
          <w:color w:val="0070C0"/>
          <w:lang w:val="en-US" w:eastAsia="zh-CN"/>
        </w:rPr>
        <w:t xml:space="preserve">Sub-topic description </w:t>
      </w:r>
    </w:p>
    <w:p w14:paraId="3F5B0916"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27855EE" w14:textId="77777777" w:rsidR="00FE50B8" w:rsidRDefault="00000000">
      <w:pPr>
        <w:rPr>
          <w:i/>
          <w:color w:val="0070C0"/>
          <w:lang w:val="en-US" w:eastAsia="zh-CN"/>
        </w:rPr>
      </w:pPr>
      <w:r>
        <w:rPr>
          <w:i/>
          <w:color w:val="0070C0"/>
          <w:lang w:val="en-US" w:eastAsia="zh-CN"/>
        </w:rPr>
        <w:t>In RAN4 #106,  RAN4 the agreed to use a fixed value model.</w:t>
      </w:r>
    </w:p>
    <w:p w14:paraId="7D854321"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6D479D"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7.5 dB (CMCC </w:t>
      </w:r>
      <w:hyperlink r:id="rId32" w:history="1">
        <w:r>
          <w:rPr>
            <w:rStyle w:val="Hyperlink"/>
            <w:rFonts w:ascii="Arial" w:hAnsi="Arial" w:cs="Arial"/>
            <w:b/>
            <w:bCs/>
            <w:sz w:val="16"/>
            <w:szCs w:val="16"/>
          </w:rPr>
          <w:t>R4-2304194</w:t>
        </w:r>
      </w:hyperlink>
      <w:r>
        <w:rPr>
          <w:rFonts w:eastAsia="SimSun"/>
          <w:color w:val="0070C0"/>
          <w:szCs w:val="24"/>
          <w:lang w:eastAsia="zh-CN"/>
        </w:rPr>
        <w:t xml:space="preserve">, QCOM </w:t>
      </w:r>
      <w:hyperlink r:id="rId33" w:history="1">
        <w:r>
          <w:rPr>
            <w:rStyle w:val="Hyperlink"/>
            <w:rFonts w:ascii="Arial" w:hAnsi="Arial" w:cs="Arial"/>
            <w:b/>
            <w:bCs/>
            <w:sz w:val="16"/>
            <w:szCs w:val="16"/>
          </w:rPr>
          <w:t>R4-2305811</w:t>
        </w:r>
      </w:hyperlink>
      <w:r>
        <w:rPr>
          <w:rFonts w:eastAsia="SimSun"/>
          <w:color w:val="0070C0"/>
          <w:szCs w:val="24"/>
          <w:lang w:eastAsia="zh-CN"/>
        </w:rPr>
        <w:t>)</w:t>
      </w:r>
    </w:p>
    <w:p w14:paraId="07615158"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10 dB (MTK </w:t>
      </w:r>
      <w:hyperlink r:id="rId34" w:history="1">
        <w:r>
          <w:rPr>
            <w:rStyle w:val="Hyperlink"/>
            <w:rFonts w:ascii="Arial" w:hAnsi="Arial" w:cs="Arial"/>
            <w:b/>
            <w:bCs/>
            <w:sz w:val="16"/>
            <w:szCs w:val="16"/>
          </w:rPr>
          <w:t>R4-2305710</w:t>
        </w:r>
      </w:hyperlink>
      <w:r>
        <w:rPr>
          <w:rFonts w:ascii="Arial" w:hAnsi="Arial" w:cs="Arial"/>
          <w:b/>
          <w:bCs/>
          <w:color w:val="0000FF"/>
          <w:sz w:val="16"/>
          <w:szCs w:val="16"/>
          <w:u w:val="single"/>
        </w:rPr>
        <w:t>,</w:t>
      </w:r>
      <w:r>
        <w:rPr>
          <w:rFonts w:eastAsia="SimSun"/>
          <w:color w:val="0070C0"/>
          <w:szCs w:val="24"/>
          <w:lang w:eastAsia="zh-CN"/>
        </w:rPr>
        <w:t xml:space="preserve">Ericsson  </w:t>
      </w:r>
      <w:hyperlink r:id="rId35" w:history="1">
        <w:r>
          <w:rPr>
            <w:rStyle w:val="Hyperlink"/>
            <w:rFonts w:ascii="Arial" w:hAnsi="Arial" w:cs="Arial"/>
            <w:b/>
            <w:bCs/>
            <w:sz w:val="16"/>
            <w:szCs w:val="16"/>
          </w:rPr>
          <w:t>R4-2305008</w:t>
        </w:r>
      </w:hyperlink>
      <w:r>
        <w:rPr>
          <w:rFonts w:eastAsia="SimSun"/>
          <w:color w:val="0070C0"/>
          <w:szCs w:val="24"/>
          <w:lang w:eastAsia="zh-CN"/>
        </w:rPr>
        <w:t xml:space="preserve">,Huawei </w:t>
      </w:r>
      <w:hyperlink r:id="rId36" w:history="1">
        <w:r>
          <w:rPr>
            <w:rStyle w:val="Hyperlink"/>
            <w:rFonts w:ascii="Arial" w:hAnsi="Arial" w:cs="Arial"/>
            <w:b/>
            <w:bCs/>
            <w:sz w:val="16"/>
            <w:szCs w:val="16"/>
          </w:rPr>
          <w:t>R4-2305305</w:t>
        </w:r>
      </w:hyperlink>
      <w:r>
        <w:rPr>
          <w:rFonts w:eastAsia="SimSun"/>
          <w:color w:val="0070C0"/>
          <w:szCs w:val="24"/>
          <w:lang w:eastAsia="zh-CN"/>
        </w:rPr>
        <w:t>)</w:t>
      </w:r>
    </w:p>
    <w:p w14:paraId="3B7A4176"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Change previous RAN4 agreement on using fixed value model and use the piecewise model from Nokia</w:t>
      </w:r>
      <w:r>
        <w:t xml:space="preserve"> (</w:t>
      </w:r>
      <w:hyperlink r:id="rId37" w:history="1">
        <w:r>
          <w:rPr>
            <w:rStyle w:val="Hyperlink"/>
            <w:rFonts w:ascii="Arial" w:hAnsi="Arial" w:cs="Arial"/>
            <w:b/>
            <w:bCs/>
            <w:sz w:val="16"/>
            <w:szCs w:val="16"/>
          </w:rPr>
          <w:t>R4-2304538</w:t>
        </w:r>
      </w:hyperlink>
      <w:r>
        <w:rPr>
          <w:rStyle w:val="Hyperlink"/>
          <w:rFonts w:ascii="Arial" w:hAnsi="Arial" w:cs="Arial"/>
          <w:b/>
          <w:bCs/>
          <w:sz w:val="16"/>
          <w:szCs w:val="16"/>
        </w:rPr>
        <w:t>)</w:t>
      </w:r>
    </w:p>
    <w:p w14:paraId="5C2E10F3" w14:textId="77777777" w:rsidR="00FE50B8" w:rsidRDefault="00FE50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E4D263F"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C13547"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bookmarkEnd w:id="3"/>
    <w:p w14:paraId="2F2597F8" w14:textId="77777777" w:rsidR="00FE50B8" w:rsidRDefault="00FE50B8">
      <w:pPr>
        <w:spacing w:after="120"/>
        <w:rPr>
          <w:color w:val="0070C0"/>
          <w:szCs w:val="24"/>
          <w:lang w:eastAsia="zh-CN"/>
        </w:rPr>
      </w:pPr>
    </w:p>
    <w:p w14:paraId="5043E141" w14:textId="77777777" w:rsidR="00FE50B8" w:rsidRPr="00F8503C" w:rsidRDefault="00000000">
      <w:pPr>
        <w:pStyle w:val="Heading3"/>
        <w:rPr>
          <w:sz w:val="24"/>
          <w:szCs w:val="16"/>
          <w:lang w:val="en-US"/>
        </w:rPr>
      </w:pPr>
      <w:bookmarkStart w:id="4" w:name="_Hlk132860749"/>
      <w:bookmarkStart w:id="5" w:name="_Hlk132869778"/>
      <w:r w:rsidRPr="00F8503C">
        <w:rPr>
          <w:sz w:val="24"/>
          <w:szCs w:val="16"/>
          <w:lang w:val="en-US"/>
        </w:rPr>
        <w:t>Sub-topic 1-3 LS to RAN1 on UE noise figure</w:t>
      </w:r>
    </w:p>
    <w:bookmarkEnd w:id="4"/>
    <w:p w14:paraId="5725647C" w14:textId="77777777" w:rsidR="00FE50B8" w:rsidRDefault="00000000">
      <w:pPr>
        <w:rPr>
          <w:i/>
          <w:color w:val="0070C0"/>
          <w:lang w:val="en-US" w:eastAsia="zh-CN"/>
        </w:rPr>
      </w:pPr>
      <w:r>
        <w:rPr>
          <w:rFonts w:hint="eastAsia"/>
          <w:i/>
          <w:color w:val="0070C0"/>
          <w:lang w:val="en-US" w:eastAsia="zh-CN"/>
        </w:rPr>
        <w:t xml:space="preserve">Sub-topic description </w:t>
      </w:r>
    </w:p>
    <w:p w14:paraId="508CDC23"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6E6048E"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498D43"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If  RAN4 concludes on new NF values, send LS to RAN1 (CMCC </w:t>
      </w:r>
      <w:hyperlink r:id="rId38" w:history="1">
        <w:r>
          <w:rPr>
            <w:rStyle w:val="Hyperlink"/>
            <w:rFonts w:ascii="Arial" w:hAnsi="Arial" w:cs="Arial"/>
            <w:b/>
            <w:bCs/>
            <w:sz w:val="16"/>
            <w:szCs w:val="16"/>
          </w:rPr>
          <w:t>R4-2304193</w:t>
        </w:r>
      </w:hyperlink>
      <w:r>
        <w:rPr>
          <w:rFonts w:eastAsia="SimSun"/>
          <w:color w:val="0070C0"/>
          <w:szCs w:val="24"/>
          <w:lang w:eastAsia="zh-CN"/>
        </w:rPr>
        <w:t>)</w:t>
      </w:r>
    </w:p>
    <w:p w14:paraId="7DBCF65D"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444260"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36B3342B" w14:textId="77777777" w:rsidR="00FE50B8" w:rsidRPr="00F8503C" w:rsidRDefault="00000000">
      <w:pPr>
        <w:pStyle w:val="Heading3"/>
        <w:rPr>
          <w:sz w:val="24"/>
          <w:szCs w:val="16"/>
          <w:lang w:val="en-US"/>
        </w:rPr>
      </w:pPr>
      <w:bookmarkStart w:id="6" w:name="_Hlk132860540"/>
      <w:bookmarkStart w:id="7" w:name="_Hlk132863892"/>
      <w:bookmarkEnd w:id="5"/>
      <w:r w:rsidRPr="00F8503C">
        <w:rPr>
          <w:sz w:val="24"/>
          <w:szCs w:val="16"/>
          <w:lang w:val="en-US"/>
        </w:rPr>
        <w:t>Sub-topic 1-4 Definition of subband selectivity for both FR1 and FR2-1 UE</w:t>
      </w:r>
    </w:p>
    <w:bookmarkEnd w:id="6"/>
    <w:p w14:paraId="13E5208D" w14:textId="77777777" w:rsidR="00FE50B8" w:rsidRDefault="00000000">
      <w:pPr>
        <w:rPr>
          <w:i/>
          <w:color w:val="0070C0"/>
          <w:lang w:val="en-US" w:eastAsia="zh-CN"/>
        </w:rPr>
      </w:pPr>
      <w:r>
        <w:rPr>
          <w:rFonts w:hint="eastAsia"/>
          <w:i/>
          <w:color w:val="0070C0"/>
          <w:lang w:val="en-US" w:eastAsia="zh-CN"/>
        </w:rPr>
        <w:t xml:space="preserve">Sub-topic description </w:t>
      </w:r>
    </w:p>
    <w:p w14:paraId="581E8D46"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71E9E48"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AB008E" w14:textId="77777777" w:rsidR="00FE50B8" w:rsidRDefault="00000000">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 xml:space="preserve">The definition of sub-band/in-channel selectivity for SBFD feasibility study purpose: </w:t>
      </w:r>
      <w:r>
        <w:rPr>
          <w:color w:val="0070C0"/>
          <w:szCs w:val="24"/>
          <w:lang w:eastAsia="zh-CN"/>
        </w:rPr>
        <w:t xml:space="preserve">For one input level and one jammer level, Sub-band/In channel selectivity is the ratio of the receive power density on the assigned sub-band to the receive power density on the adjacent sub-band after FFT operation.  (Samsung </w:t>
      </w:r>
      <w:hyperlink r:id="rId39" w:history="1">
        <w:r>
          <w:rPr>
            <w:rStyle w:val="Hyperlink"/>
            <w:rFonts w:ascii="Arial" w:hAnsi="Arial" w:cs="Arial"/>
            <w:b/>
            <w:bCs/>
            <w:sz w:val="16"/>
            <w:szCs w:val="16"/>
          </w:rPr>
          <w:t>R4-2305205</w:t>
        </w:r>
      </w:hyperlink>
      <w:r>
        <w:rPr>
          <w:color w:val="0070C0"/>
          <w:szCs w:val="24"/>
          <w:lang w:eastAsia="zh-CN"/>
        </w:rPr>
        <w:t>)</w:t>
      </w:r>
    </w:p>
    <w:p w14:paraId="27411D9B" w14:textId="77777777" w:rsidR="00FE50B8" w:rsidRDefault="00000000">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 xml:space="preserve">For the sub-band selectivity performance level typical for legacy UE, the following is used for SBFD feasibility study purpose: </w:t>
      </w:r>
      <w:r>
        <w:rPr>
          <w:color w:val="0070C0"/>
          <w:szCs w:val="24"/>
          <w:lang w:eastAsia="zh-CN"/>
        </w:rPr>
        <w:t xml:space="preserve">(Samsung </w:t>
      </w:r>
      <w:hyperlink r:id="rId40" w:history="1">
        <w:r>
          <w:rPr>
            <w:rStyle w:val="Hyperlink"/>
            <w:rFonts w:ascii="Arial" w:hAnsi="Arial" w:cs="Arial"/>
            <w:b/>
            <w:bCs/>
            <w:sz w:val="16"/>
            <w:szCs w:val="16"/>
          </w:rPr>
          <w:t>R4-2305205</w:t>
        </w:r>
      </w:hyperlink>
      <w:r>
        <w:rPr>
          <w:color w:val="0070C0"/>
          <w:szCs w:val="24"/>
          <w:lang w:eastAsia="zh-CN"/>
        </w:rPr>
        <w:t>)</w:t>
      </w:r>
    </w:p>
    <w:p w14:paraId="08198ADE" w14:textId="77777777" w:rsidR="00FE50B8" w:rsidRDefault="00000000">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Note 1: based on the performance typical for legacy UE</w:t>
      </w:r>
    </w:p>
    <w:p w14:paraId="56F12C08" w14:textId="77777777" w:rsidR="00FE50B8" w:rsidRDefault="00000000">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Note 2: Scaling factor 10*log10(max(1, BWvictim_subband/BWinterference)) considered in subband selectivity performance level, based on RAN1/4 definition.</w:t>
      </w:r>
    </w:p>
    <w:p w14:paraId="7D33106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 Subband selectivity for FR1</w:t>
      </w:r>
    </w:p>
    <w:p w14:paraId="2B088BDE"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01EA9EB1" w14:textId="77777777" w:rsidR="00FE50B8" w:rsidRPr="00F8503C" w:rsidRDefault="00000000">
      <w:pPr>
        <w:pStyle w:val="Heading3"/>
        <w:rPr>
          <w:sz w:val="24"/>
          <w:szCs w:val="16"/>
          <w:lang w:val="en-US"/>
        </w:rPr>
      </w:pPr>
      <w:bookmarkStart w:id="8" w:name="_Hlk132860556"/>
      <w:bookmarkStart w:id="9" w:name="_Hlk132863952"/>
      <w:bookmarkEnd w:id="7"/>
      <w:r w:rsidRPr="00F8503C">
        <w:rPr>
          <w:sz w:val="24"/>
          <w:szCs w:val="16"/>
          <w:lang w:val="en-US"/>
        </w:rPr>
        <w:t>Sub-topic 1-5 Subband in-channel selectivity value FR1</w:t>
      </w:r>
    </w:p>
    <w:bookmarkEnd w:id="8"/>
    <w:p w14:paraId="20D69404"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2F91B45" w14:textId="77777777" w:rsidR="00FE50B8" w:rsidRDefault="00000000">
      <w:pPr>
        <w:rPr>
          <w:i/>
          <w:color w:val="0070C0"/>
          <w:lang w:val="en-US" w:eastAsia="zh-CN"/>
        </w:rPr>
      </w:pPr>
      <w:r>
        <w:rPr>
          <w:i/>
          <w:color w:val="0070C0"/>
          <w:lang w:val="en-US" w:eastAsia="zh-CN"/>
        </w:rPr>
        <w:lastRenderedPageBreak/>
        <w:t>Open issues and candidate options before meeting:</w:t>
      </w:r>
    </w:p>
    <w:p w14:paraId="0998114B"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DC1AF3"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33 dB (Huawei </w:t>
      </w:r>
      <w:hyperlink r:id="rId41" w:history="1">
        <w:r>
          <w:rPr>
            <w:rStyle w:val="Hyperlink"/>
            <w:rFonts w:ascii="Arial" w:hAnsi="Arial" w:cs="Arial"/>
            <w:b/>
            <w:bCs/>
            <w:sz w:val="16"/>
            <w:szCs w:val="16"/>
          </w:rPr>
          <w:t>R4-2305304</w:t>
        </w:r>
      </w:hyperlink>
      <w:r>
        <w:rPr>
          <w:rFonts w:eastAsia="SimSun"/>
          <w:color w:val="0070C0"/>
          <w:szCs w:val="24"/>
          <w:lang w:eastAsia="zh-CN"/>
        </w:rPr>
        <w:t xml:space="preserve"> ,Samsung </w:t>
      </w:r>
      <w:hyperlink r:id="rId42" w:history="1">
        <w:r>
          <w:rPr>
            <w:rStyle w:val="Hyperlink"/>
            <w:rFonts w:ascii="Arial" w:hAnsi="Arial" w:cs="Arial"/>
            <w:b/>
            <w:bCs/>
            <w:sz w:val="16"/>
            <w:szCs w:val="16"/>
          </w:rPr>
          <w:t>R4-2305205</w:t>
        </w:r>
      </w:hyperlink>
      <w:r>
        <w:rPr>
          <w:rFonts w:eastAsia="SimSun"/>
          <w:color w:val="0070C0"/>
          <w:szCs w:val="24"/>
          <w:lang w:eastAsia="zh-CN"/>
        </w:rPr>
        <w:t xml:space="preserve">, Ericsson </w:t>
      </w:r>
      <w:hyperlink r:id="rId43" w:history="1">
        <w:r>
          <w:rPr>
            <w:rStyle w:val="Hyperlink"/>
            <w:rFonts w:ascii="Arial" w:hAnsi="Arial" w:cs="Arial"/>
            <w:b/>
            <w:bCs/>
            <w:sz w:val="16"/>
            <w:szCs w:val="16"/>
          </w:rPr>
          <w:t>R4-2305008</w:t>
        </w:r>
      </w:hyperlink>
      <w:r>
        <w:rPr>
          <w:rFonts w:eastAsia="SimSun"/>
          <w:color w:val="0070C0"/>
          <w:szCs w:val="24"/>
          <w:lang w:eastAsia="zh-CN"/>
        </w:rPr>
        <w:t xml:space="preserve"> ,QCOM </w:t>
      </w:r>
      <w:hyperlink r:id="rId44" w:history="1">
        <w:r>
          <w:rPr>
            <w:rStyle w:val="Hyperlink"/>
            <w:rFonts w:ascii="Arial" w:hAnsi="Arial" w:cs="Arial"/>
            <w:b/>
            <w:bCs/>
            <w:sz w:val="16"/>
            <w:szCs w:val="16"/>
          </w:rPr>
          <w:t>R4-2305812</w:t>
        </w:r>
      </w:hyperlink>
      <w:r>
        <w:rPr>
          <w:rFonts w:eastAsia="SimSun"/>
          <w:color w:val="0070C0"/>
          <w:szCs w:val="24"/>
          <w:lang w:eastAsia="zh-CN"/>
        </w:rPr>
        <w:t>)</w:t>
      </w:r>
    </w:p>
    <w:p w14:paraId="7C02B8A9"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27.5 dB (MTK </w:t>
      </w:r>
      <w:hyperlink r:id="rId45" w:history="1">
        <w:r>
          <w:rPr>
            <w:rStyle w:val="Hyperlink"/>
            <w:rFonts w:ascii="Arial" w:hAnsi="Arial" w:cs="Arial"/>
            <w:b/>
            <w:bCs/>
            <w:sz w:val="16"/>
            <w:szCs w:val="16"/>
          </w:rPr>
          <w:t>R4-2305708</w:t>
        </w:r>
      </w:hyperlink>
      <w:r>
        <w:rPr>
          <w:rFonts w:eastAsia="SimSun"/>
          <w:color w:val="0070C0"/>
          <w:szCs w:val="24"/>
          <w:lang w:eastAsia="zh-CN"/>
        </w:rPr>
        <w:t>)</w:t>
      </w:r>
    </w:p>
    <w:p w14:paraId="0F732A2D"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20 dB (vivo </w:t>
      </w:r>
      <w:hyperlink r:id="rId46" w:history="1">
        <w:r>
          <w:rPr>
            <w:rStyle w:val="Hyperlink"/>
            <w:rFonts w:ascii="Arial" w:hAnsi="Arial" w:cs="Arial"/>
            <w:b/>
            <w:bCs/>
            <w:sz w:val="16"/>
            <w:szCs w:val="16"/>
          </w:rPr>
          <w:t>R4-2305077</w:t>
        </w:r>
      </w:hyperlink>
      <w:r>
        <w:rPr>
          <w:rFonts w:eastAsia="SimSun"/>
          <w:color w:val="0070C0"/>
          <w:szCs w:val="24"/>
          <w:lang w:eastAsia="zh-CN"/>
        </w:rPr>
        <w:t>)</w:t>
      </w:r>
    </w:p>
    <w:p w14:paraId="5025C0B6"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5EE114"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79EDA9BC" w14:textId="77777777" w:rsidR="00FE50B8" w:rsidRPr="00F8503C" w:rsidRDefault="00000000">
      <w:pPr>
        <w:pStyle w:val="Heading3"/>
        <w:rPr>
          <w:sz w:val="24"/>
          <w:szCs w:val="16"/>
          <w:lang w:val="en-US"/>
        </w:rPr>
      </w:pPr>
      <w:bookmarkStart w:id="10" w:name="_Hlk132860638"/>
      <w:bookmarkStart w:id="11" w:name="_Hlk132865180"/>
      <w:bookmarkEnd w:id="9"/>
      <w:r w:rsidRPr="00F8503C">
        <w:rPr>
          <w:sz w:val="24"/>
          <w:szCs w:val="16"/>
          <w:lang w:val="en-US"/>
        </w:rPr>
        <w:t>Sub-topic 1-6 Subband in-channel selectivity value FR2-1</w:t>
      </w:r>
    </w:p>
    <w:bookmarkEnd w:id="10"/>
    <w:p w14:paraId="2D957999"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A66B66D" w14:textId="77777777" w:rsidR="00FE50B8" w:rsidRDefault="00000000">
      <w:pPr>
        <w:rPr>
          <w:i/>
          <w:color w:val="0070C0"/>
          <w:lang w:val="en-US" w:eastAsia="zh-CN"/>
        </w:rPr>
      </w:pPr>
      <w:r>
        <w:rPr>
          <w:i/>
          <w:color w:val="0070C0"/>
          <w:lang w:val="en-US" w:eastAsia="zh-CN"/>
        </w:rPr>
        <w:t>Open issues and candidate options before meeting:</w:t>
      </w:r>
    </w:p>
    <w:p w14:paraId="31715741"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2D226A"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30 dB (Samsung </w:t>
      </w:r>
      <w:hyperlink r:id="rId47" w:history="1">
        <w:r>
          <w:rPr>
            <w:rStyle w:val="Hyperlink"/>
            <w:rFonts w:ascii="Arial" w:hAnsi="Arial" w:cs="Arial"/>
            <w:b/>
            <w:bCs/>
            <w:sz w:val="16"/>
            <w:szCs w:val="16"/>
          </w:rPr>
          <w:t>R4-2305206</w:t>
        </w:r>
      </w:hyperlink>
      <w:r>
        <w:rPr>
          <w:rFonts w:eastAsia="SimSun"/>
          <w:color w:val="0070C0"/>
          <w:szCs w:val="24"/>
          <w:lang w:eastAsia="zh-CN"/>
        </w:rPr>
        <w:t xml:space="preserve">, Huawei </w:t>
      </w:r>
      <w:hyperlink r:id="rId48" w:history="1">
        <w:r>
          <w:rPr>
            <w:rStyle w:val="Hyperlink"/>
            <w:rFonts w:ascii="Arial" w:hAnsi="Arial" w:cs="Arial"/>
            <w:b/>
            <w:bCs/>
            <w:sz w:val="16"/>
            <w:szCs w:val="16"/>
          </w:rPr>
          <w:t>R4-2305305</w:t>
        </w:r>
      </w:hyperlink>
      <w:r>
        <w:rPr>
          <w:rFonts w:eastAsia="SimSun"/>
          <w:color w:val="0070C0"/>
          <w:szCs w:val="24"/>
          <w:lang w:eastAsia="zh-CN"/>
        </w:rPr>
        <w:t>)</w:t>
      </w:r>
    </w:p>
    <w:p w14:paraId="328E397D"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24.5 dB (MTK </w:t>
      </w:r>
      <w:hyperlink r:id="rId49" w:history="1">
        <w:r>
          <w:rPr>
            <w:rStyle w:val="Hyperlink"/>
            <w:rFonts w:ascii="Arial" w:hAnsi="Arial" w:cs="Arial"/>
            <w:b/>
            <w:bCs/>
            <w:sz w:val="16"/>
            <w:szCs w:val="16"/>
          </w:rPr>
          <w:t>R4-2305709</w:t>
        </w:r>
      </w:hyperlink>
      <w:r>
        <w:rPr>
          <w:rFonts w:eastAsia="SimSun"/>
          <w:color w:val="0070C0"/>
          <w:szCs w:val="24"/>
          <w:lang w:eastAsia="zh-CN"/>
        </w:rPr>
        <w:t>)</w:t>
      </w:r>
    </w:p>
    <w:p w14:paraId="1540495A"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23 dB (Ericsson </w:t>
      </w:r>
      <w:hyperlink r:id="rId50" w:history="1">
        <w:r>
          <w:rPr>
            <w:rStyle w:val="Hyperlink"/>
            <w:rFonts w:ascii="Arial" w:hAnsi="Arial" w:cs="Arial"/>
            <w:b/>
            <w:bCs/>
            <w:sz w:val="16"/>
            <w:szCs w:val="16"/>
          </w:rPr>
          <w:t>R4-2305008</w:t>
        </w:r>
      </w:hyperlink>
      <w:r>
        <w:rPr>
          <w:rFonts w:eastAsia="SimSun"/>
          <w:color w:val="0070C0"/>
          <w:szCs w:val="24"/>
          <w:lang w:eastAsia="zh-CN"/>
        </w:rPr>
        <w:t>)</w:t>
      </w:r>
    </w:p>
    <w:p w14:paraId="5E4ACC79"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20 dB (vivo </w:t>
      </w:r>
      <w:hyperlink r:id="rId51" w:history="1">
        <w:r>
          <w:rPr>
            <w:rStyle w:val="Hyperlink"/>
            <w:rFonts w:ascii="Arial" w:hAnsi="Arial" w:cs="Arial"/>
            <w:b/>
            <w:bCs/>
            <w:sz w:val="16"/>
            <w:szCs w:val="16"/>
          </w:rPr>
          <w:t>R4-2305077</w:t>
        </w:r>
      </w:hyperlink>
      <w:r>
        <w:rPr>
          <w:rFonts w:eastAsia="SimSun"/>
          <w:color w:val="0070C0"/>
          <w:szCs w:val="24"/>
          <w:lang w:eastAsia="zh-CN"/>
        </w:rPr>
        <w:t>)</w:t>
      </w:r>
    </w:p>
    <w:p w14:paraId="7693226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34 dB (QCOM </w:t>
      </w:r>
      <w:hyperlink r:id="rId52" w:history="1">
        <w:r>
          <w:rPr>
            <w:rStyle w:val="Hyperlink"/>
            <w:rFonts w:ascii="Arial" w:hAnsi="Arial" w:cs="Arial"/>
            <w:b/>
            <w:bCs/>
            <w:sz w:val="16"/>
            <w:szCs w:val="16"/>
          </w:rPr>
          <w:t>R4-2305811</w:t>
        </w:r>
      </w:hyperlink>
      <w:r>
        <w:rPr>
          <w:rFonts w:eastAsia="SimSun"/>
          <w:color w:val="0070C0"/>
          <w:szCs w:val="24"/>
          <w:lang w:eastAsia="zh-CN"/>
        </w:rPr>
        <w:t xml:space="preserve"> )</w:t>
      </w:r>
    </w:p>
    <w:p w14:paraId="059CEC6C"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269484"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131C8F61" w14:textId="77777777" w:rsidR="00FE50B8" w:rsidRPr="00F8503C" w:rsidRDefault="00000000">
      <w:pPr>
        <w:pStyle w:val="Heading3"/>
        <w:rPr>
          <w:sz w:val="24"/>
          <w:szCs w:val="16"/>
          <w:lang w:val="en-US"/>
        </w:rPr>
      </w:pPr>
      <w:bookmarkStart w:id="12" w:name="_Hlk132869670"/>
      <w:bookmarkEnd w:id="11"/>
      <w:r w:rsidRPr="00F8503C">
        <w:rPr>
          <w:sz w:val="24"/>
          <w:szCs w:val="16"/>
          <w:lang w:val="en-US"/>
        </w:rPr>
        <w:t>Sub-topic 1-7 Subband-aware UE and subband filtering</w:t>
      </w:r>
    </w:p>
    <w:p w14:paraId="49B546CB"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A69A952" w14:textId="77777777" w:rsidR="00FE50B8" w:rsidRDefault="00000000">
      <w:pPr>
        <w:rPr>
          <w:i/>
          <w:color w:val="0070C0"/>
          <w:lang w:val="en-US" w:eastAsia="zh-CN"/>
        </w:rPr>
      </w:pPr>
      <w:r>
        <w:rPr>
          <w:i/>
          <w:color w:val="0070C0"/>
          <w:lang w:val="en-US" w:eastAsia="zh-CN"/>
        </w:rPr>
        <w:t>Open issues and candidate options before meeting:</w:t>
      </w:r>
    </w:p>
    <w:p w14:paraId="529184E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A3A0A1"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if sub-band configuration is still similar or the same as UE specific carrier bandwidth configuration level, then sub-band filtering should be still achievable based on the existing UE implementation, if sub-band configuration is not aligned with UE specific carrier bandwidth, then sub-band selectivity should be left up for UE capability or UE implementation.</w:t>
      </w:r>
    </w:p>
    <w:p w14:paraId="275601C1"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8E049C"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this proposal in round 1</w:t>
      </w:r>
    </w:p>
    <w:bookmarkEnd w:id="12"/>
    <w:p w14:paraId="485390B0" w14:textId="77777777" w:rsidR="00FE50B8" w:rsidRDefault="00FE50B8">
      <w:pPr>
        <w:tabs>
          <w:tab w:val="left" w:pos="975"/>
        </w:tabs>
        <w:spacing w:after="120"/>
        <w:rPr>
          <w:color w:val="0070C0"/>
          <w:szCs w:val="24"/>
          <w:lang w:eastAsia="zh-CN"/>
        </w:rPr>
      </w:pPr>
    </w:p>
    <w:p w14:paraId="48E29CBC" w14:textId="77777777" w:rsidR="00FE50B8" w:rsidRPr="00F8503C" w:rsidRDefault="00000000">
      <w:pPr>
        <w:pStyle w:val="Heading3"/>
        <w:rPr>
          <w:sz w:val="24"/>
          <w:szCs w:val="16"/>
          <w:lang w:val="en-US"/>
        </w:rPr>
      </w:pPr>
      <w:bookmarkStart w:id="13" w:name="_Hlk132869590"/>
      <w:r w:rsidRPr="00F8503C">
        <w:rPr>
          <w:sz w:val="24"/>
          <w:szCs w:val="16"/>
          <w:lang w:val="en-US"/>
        </w:rPr>
        <w:t>Sub-topic 1-8 ACLR performance of FR2-1 UE at maximum power (0 dB backoff)</w:t>
      </w:r>
    </w:p>
    <w:p w14:paraId="38A3A83F"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There is </w:t>
      </w:r>
      <w:proofErr w:type="gramStart"/>
      <w:r>
        <w:rPr>
          <w:i/>
          <w:color w:val="0070C0"/>
          <w:lang w:val="en-US" w:eastAsia="zh-CN"/>
        </w:rPr>
        <w:t>some</w:t>
      </w:r>
      <w:proofErr w:type="gramEnd"/>
      <w:r>
        <w:rPr>
          <w:i/>
          <w:color w:val="0070C0"/>
          <w:lang w:val="en-US" w:eastAsia="zh-CN"/>
        </w:rPr>
        <w:t xml:space="preserve"> discrepancy between 2 WFs. We want to resolve the discrepancy.</w:t>
      </w:r>
    </w:p>
    <w:p w14:paraId="797A4B74" w14:textId="77777777" w:rsidR="00FE50B8" w:rsidRDefault="00000000">
      <w:pPr>
        <w:rPr>
          <w:i/>
          <w:color w:val="0070C0"/>
          <w:lang w:val="en-US" w:eastAsia="zh-CN"/>
        </w:rPr>
      </w:pPr>
      <w:r>
        <w:rPr>
          <w:i/>
          <w:color w:val="0070C0"/>
          <w:lang w:val="en-US" w:eastAsia="zh-CN"/>
        </w:rPr>
        <w:t>Open issues and candidate options before meeting:</w:t>
      </w:r>
    </w:p>
    <w:p w14:paraId="63ADA7C9"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(Samsung </w:t>
      </w:r>
      <w:hyperlink r:id="rId53" w:history="1">
        <w:r>
          <w:rPr>
            <w:rStyle w:val="Hyperlink"/>
            <w:rFonts w:ascii="Arial" w:hAnsi="Arial" w:cs="Arial"/>
            <w:b/>
            <w:bCs/>
            <w:sz w:val="16"/>
            <w:szCs w:val="16"/>
          </w:rPr>
          <w:t>R4-2305206</w:t>
        </w:r>
      </w:hyperlink>
      <w:r>
        <w:rPr>
          <w:rFonts w:eastAsia="SimSun"/>
          <w:color w:val="0070C0"/>
          <w:szCs w:val="24"/>
          <w:lang w:eastAsia="zh-CN"/>
        </w:rPr>
        <w:t>)</w:t>
      </w:r>
    </w:p>
    <w:p w14:paraId="180AB399" w14:textId="77777777" w:rsidR="00FE50B8" w:rsidRDefault="00000000">
      <w:pPr>
        <w:pStyle w:val="ListParagraph"/>
        <w:numPr>
          <w:ilvl w:val="0"/>
          <w:numId w:val="8"/>
        </w:numPr>
        <w:spacing w:after="120"/>
        <w:ind w:firstLineChars="0"/>
        <w:rPr>
          <w:rFonts w:eastAsia="SimSun"/>
          <w:color w:val="0070C0"/>
          <w:szCs w:val="24"/>
          <w:lang w:eastAsia="zh-CN"/>
        </w:rPr>
      </w:pPr>
      <w:r>
        <w:rPr>
          <w:rFonts w:eastAsia="SimSun"/>
          <w:color w:val="0070C0"/>
          <w:szCs w:val="24"/>
          <w:lang w:eastAsia="zh-CN"/>
        </w:rPr>
        <w:t>Option 1: 24dB (by following WF R4-2302977)</w:t>
      </w:r>
    </w:p>
    <w:p w14:paraId="6D98A56F" w14:textId="77777777" w:rsidR="00FE50B8" w:rsidRDefault="00000000">
      <w:pPr>
        <w:pStyle w:val="ListParagraph"/>
        <w:numPr>
          <w:ilvl w:val="0"/>
          <w:numId w:val="8"/>
        </w:numPr>
        <w:spacing w:after="120"/>
        <w:ind w:firstLineChars="0"/>
        <w:rPr>
          <w:rFonts w:eastAsia="SimSun"/>
          <w:color w:val="0070C0"/>
          <w:szCs w:val="24"/>
          <w:lang w:eastAsia="zh-CN"/>
        </w:rPr>
      </w:pPr>
      <w:r>
        <w:rPr>
          <w:rFonts w:eastAsia="SimSun"/>
          <w:color w:val="0070C0"/>
          <w:szCs w:val="24"/>
          <w:lang w:eastAsia="zh-CN"/>
        </w:rPr>
        <w:t>Option 2: 23dB (by following WF R4-2217513)</w:t>
      </w:r>
    </w:p>
    <w:p w14:paraId="140F7DA7"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154198E"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options in round1</w:t>
      </w:r>
    </w:p>
    <w:bookmarkEnd w:id="13"/>
    <w:p w14:paraId="026524AC" w14:textId="77777777" w:rsidR="00FE50B8" w:rsidRPr="00F8503C" w:rsidRDefault="00000000">
      <w:pPr>
        <w:pStyle w:val="Heading3"/>
        <w:rPr>
          <w:sz w:val="24"/>
          <w:szCs w:val="16"/>
          <w:lang w:val="en-US"/>
        </w:rPr>
      </w:pPr>
      <w:r w:rsidRPr="00F8503C">
        <w:rPr>
          <w:sz w:val="24"/>
          <w:szCs w:val="16"/>
          <w:lang w:val="en-US"/>
        </w:rPr>
        <w:t>Sub-topic 1-9 Typical ACS for FR2-1 UE</w:t>
      </w:r>
    </w:p>
    <w:p w14:paraId="7D3C83EB"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59DB960" w14:textId="77777777" w:rsidR="00FE50B8" w:rsidRDefault="00000000">
      <w:pPr>
        <w:rPr>
          <w:i/>
          <w:color w:val="0070C0"/>
          <w:lang w:val="en-US" w:eastAsia="zh-CN"/>
        </w:rPr>
      </w:pPr>
      <w:r>
        <w:rPr>
          <w:i/>
          <w:color w:val="0070C0"/>
          <w:lang w:val="en-US" w:eastAsia="zh-CN"/>
        </w:rPr>
        <w:t>Open issues and candidate options before meeting:</w:t>
      </w:r>
    </w:p>
    <w:p w14:paraId="5EDD4AC0"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898E66"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RAN4 further study whether the level of 23dB (from ACS) can reflect the adjacent channel selectivity performance level for typical FR2 UE implementations. (Samsung </w:t>
      </w:r>
      <w:hyperlink r:id="rId54" w:history="1">
        <w:r>
          <w:rPr>
            <w:rStyle w:val="Hyperlink"/>
            <w:rFonts w:ascii="Arial" w:hAnsi="Arial" w:cs="Arial"/>
            <w:b/>
            <w:bCs/>
            <w:sz w:val="16"/>
            <w:szCs w:val="16"/>
          </w:rPr>
          <w:t>R4-2305206</w:t>
        </w:r>
      </w:hyperlink>
      <w:r>
        <w:rPr>
          <w:rFonts w:eastAsia="SimSun"/>
          <w:color w:val="0070C0"/>
          <w:szCs w:val="24"/>
          <w:lang w:eastAsia="zh-CN"/>
        </w:rPr>
        <w:t>)</w:t>
      </w:r>
    </w:p>
    <w:p w14:paraId="3A28D96A"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2982BC"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FR2 UE ACS in round 1</w:t>
      </w:r>
    </w:p>
    <w:p w14:paraId="6F894E38" w14:textId="77777777" w:rsidR="00FE50B8" w:rsidRDefault="00FE50B8">
      <w:pPr>
        <w:rPr>
          <w:color w:val="0070C0"/>
          <w:lang w:val="en-US" w:eastAsia="zh-CN"/>
        </w:rPr>
      </w:pPr>
    </w:p>
    <w:p w14:paraId="018AB814" w14:textId="77777777" w:rsidR="00FE50B8" w:rsidRPr="00F8503C" w:rsidRDefault="00000000">
      <w:pPr>
        <w:pStyle w:val="Heading2"/>
        <w:rPr>
          <w:lang w:val="en-US"/>
        </w:rPr>
      </w:pPr>
      <w:r w:rsidRPr="00F8503C">
        <w:rPr>
          <w:lang w:val="en-US"/>
        </w:rPr>
        <w:t xml:space="preserve">Companies views’ collection for </w:t>
      </w:r>
      <w:proofErr w:type="gramStart"/>
      <w:r w:rsidRPr="00F8503C">
        <w:rPr>
          <w:lang w:val="en-US"/>
        </w:rPr>
        <w:t>1st</w:t>
      </w:r>
      <w:proofErr w:type="gramEnd"/>
      <w:r w:rsidRPr="00F8503C">
        <w:rPr>
          <w:lang w:val="en-US"/>
        </w:rPr>
        <w:t xml:space="preserve"> round </w:t>
      </w:r>
    </w:p>
    <w:p w14:paraId="41C482F3" w14:textId="77777777" w:rsidR="00FE50B8" w:rsidRDefault="00000000">
      <w:pPr>
        <w:pStyle w:val="Heading3"/>
        <w:rPr>
          <w:sz w:val="24"/>
          <w:szCs w:val="16"/>
        </w:rPr>
      </w:pPr>
      <w:r>
        <w:rPr>
          <w:sz w:val="24"/>
          <w:szCs w:val="16"/>
        </w:rPr>
        <w:t xml:space="preserve">Open issues </w:t>
      </w:r>
    </w:p>
    <w:p w14:paraId="2AE07A26" w14:textId="77777777" w:rsidR="00FE50B8" w:rsidRDefault="00000000">
      <w:pPr>
        <w:rPr>
          <w:i/>
          <w:color w:val="0070C0"/>
          <w:lang w:eastAsia="zh-CN"/>
        </w:rPr>
      </w:pPr>
      <w:r>
        <w:rPr>
          <w:i/>
          <w:color w:val="0070C0"/>
          <w:lang w:eastAsia="zh-CN"/>
        </w:rPr>
        <w:t>One of the two formats, i.e., either example 1 or 2 can be used by moderators.</w:t>
      </w:r>
    </w:p>
    <w:p w14:paraId="00BAC8E5"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FR1 noise figure</w:t>
      </w:r>
    </w:p>
    <w:tbl>
      <w:tblPr>
        <w:tblStyle w:val="TableGrid"/>
        <w:tblW w:w="0" w:type="auto"/>
        <w:tblLook w:val="04A0" w:firstRow="1" w:lastRow="0" w:firstColumn="1" w:lastColumn="0" w:noHBand="0" w:noVBand="1"/>
      </w:tblPr>
      <w:tblGrid>
        <w:gridCol w:w="1236"/>
        <w:gridCol w:w="8395"/>
      </w:tblGrid>
      <w:tr w:rsidR="00FE50B8" w14:paraId="3068BB29" w14:textId="77777777">
        <w:tc>
          <w:tcPr>
            <w:tcW w:w="1236" w:type="dxa"/>
          </w:tcPr>
          <w:p w14:paraId="18B99870"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19D0B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41AFE9BD" w14:textId="77777777">
        <w:tc>
          <w:tcPr>
            <w:tcW w:w="1236" w:type="dxa"/>
          </w:tcPr>
          <w:p w14:paraId="3CE0D858"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D86BE5" w14:textId="77777777" w:rsidR="00FE50B8" w:rsidRDefault="00FE50B8">
            <w:pPr>
              <w:spacing w:after="120"/>
              <w:rPr>
                <w:rFonts w:eastAsiaTheme="minorEastAsia"/>
                <w:color w:val="0070C0"/>
                <w:lang w:val="en-US" w:eastAsia="zh-CN"/>
              </w:rPr>
            </w:pPr>
          </w:p>
        </w:tc>
      </w:tr>
      <w:tr w:rsidR="00FE50B8" w14:paraId="3D90A65D" w14:textId="77777777">
        <w:tc>
          <w:tcPr>
            <w:tcW w:w="1236" w:type="dxa"/>
          </w:tcPr>
          <w:p w14:paraId="14A6BE52"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BE00E47"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if use a fixed value. Ok to discuss Option 3</w:t>
            </w:r>
          </w:p>
        </w:tc>
      </w:tr>
      <w:tr w:rsidR="00FE50B8" w14:paraId="24F29261" w14:textId="77777777">
        <w:tc>
          <w:tcPr>
            <w:tcW w:w="1236" w:type="dxa"/>
          </w:tcPr>
          <w:p w14:paraId="714B1F30"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9F879BC"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We are proponents of option </w:t>
            </w:r>
            <w:proofErr w:type="gramStart"/>
            <w:r>
              <w:rPr>
                <w:rFonts w:eastAsiaTheme="minorEastAsia"/>
                <w:color w:val="0070C0"/>
                <w:lang w:val="en-US" w:eastAsia="zh-CN"/>
              </w:rPr>
              <w:t>3</w:t>
            </w:r>
            <w:proofErr w:type="gramEnd"/>
            <w:r>
              <w:rPr>
                <w:rFonts w:eastAsiaTheme="minorEastAsia"/>
                <w:color w:val="0070C0"/>
                <w:lang w:val="en-US" w:eastAsia="zh-CN"/>
              </w:rPr>
              <w:t xml:space="preserve">. </w:t>
            </w:r>
          </w:p>
          <w:p w14:paraId="7C630087"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Last meetings there was no proposals on nonlinear NF model for UE, however, there was extensive discussion on nonlinear NF model for BS, </w:t>
            </w:r>
            <w:proofErr w:type="gramStart"/>
            <w:r>
              <w:rPr>
                <w:rFonts w:eastAsiaTheme="minorEastAsia"/>
                <w:color w:val="0070C0"/>
                <w:lang w:val="en-US" w:eastAsia="zh-CN"/>
              </w:rPr>
              <w:t>that</w:t>
            </w:r>
            <w:proofErr w:type="gramEnd"/>
            <w:r>
              <w:rPr>
                <w:rFonts w:eastAsiaTheme="minorEastAsia"/>
                <w:color w:val="0070C0"/>
                <w:lang w:val="en-US" w:eastAsia="zh-CN"/>
              </w:rPr>
              <w:t xml:space="preserve"> was finally agreed.</w:t>
            </w:r>
          </w:p>
          <w:p w14:paraId="7D183612" w14:textId="77777777" w:rsidR="00FE50B8" w:rsidRDefault="00000000">
            <w:pPr>
              <w:overflowPunct/>
              <w:autoSpaceDE/>
              <w:autoSpaceDN/>
              <w:adjustRightInd/>
              <w:spacing w:after="160"/>
              <w:contextualSpacing/>
              <w:textAlignment w:val="auto"/>
            </w:pPr>
            <w:r>
              <w:t>In our view, a similar to BS nonlinear model has to be defined for the UE. In this model, we consider the following assumptions: Wide band intermodulation requirements are specified in TS38.101-1 clause 7.8. It states that the UE need to meet the same BER requirements as for REFSENS while two interfering out of band RF signals are present. Conformance test is done using interfering signal levels of -46 dBm while the wanted signal strength is 6 to 16 dB above the REFSENS requirement according to TS38.101-1 clause 7.8. For this test, the test signals are defined such that all the single sided RF power caused by IMD3 from the two interfering signals are folding into the victim receive bandwidth.</w:t>
            </w:r>
          </w:p>
          <w:p w14:paraId="24DF5AA2" w14:textId="77777777" w:rsidR="00FE50B8" w:rsidRDefault="00FE50B8">
            <w:pPr>
              <w:overflowPunct/>
              <w:autoSpaceDE/>
              <w:autoSpaceDN/>
              <w:adjustRightInd/>
              <w:spacing w:after="160"/>
              <w:contextualSpacing/>
              <w:textAlignment w:val="auto"/>
            </w:pPr>
          </w:p>
          <w:p w14:paraId="27A4C9B3" w14:textId="77777777" w:rsidR="00FE50B8" w:rsidRDefault="00000000">
            <w:pPr>
              <w:overflowPunct/>
              <w:autoSpaceDE/>
              <w:autoSpaceDN/>
              <w:adjustRightInd/>
              <w:spacing w:after="160"/>
              <w:contextualSpacing/>
              <w:textAlignment w:val="auto"/>
            </w:pPr>
            <w:r>
              <w:t xml:space="preserve">Maximum input level that the UE can be expected to receive is -25 dBm according to TS38.101-1 chapter 7.4. </w:t>
            </w:r>
          </w:p>
          <w:p w14:paraId="77DAB17D" w14:textId="77777777" w:rsidR="00FE50B8" w:rsidRDefault="00FE50B8">
            <w:pPr>
              <w:overflowPunct/>
              <w:autoSpaceDE/>
              <w:autoSpaceDN/>
              <w:adjustRightInd/>
              <w:spacing w:after="160"/>
              <w:contextualSpacing/>
              <w:textAlignment w:val="auto"/>
            </w:pPr>
          </w:p>
          <w:p w14:paraId="1BD803F8" w14:textId="77777777" w:rsidR="00FE50B8" w:rsidRDefault="00000000">
            <w:r>
              <w:t xml:space="preserve">The following important facts should be considered:  </w:t>
            </w:r>
          </w:p>
          <w:p w14:paraId="491D08CD"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Most 3GPP bands are shared between several operators. </w:t>
            </w:r>
          </w:p>
          <w:p w14:paraId="79E773CA"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RF front end filters used in UE’s are normally covering whole bands. </w:t>
            </w:r>
          </w:p>
          <w:p w14:paraId="3F520BFC"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Uplink traffic from operators that use SBFD will therefore not be filtered at all by filters in SBFD aggressor RF front end’s or in victim RF front ends. </w:t>
            </w:r>
          </w:p>
          <w:p w14:paraId="49A2A946"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The only isolation that can be assumed is RF isolation due the coupling loss between aggressor UE’s and victim UE’s. </w:t>
            </w:r>
          </w:p>
          <w:p w14:paraId="0044BD66"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Guard band between spectrum deployed by adjacent operators is so small that there are no practical RF front end filters that can provide sufficient isolation to suppress input signals from spectrally adjacent networks. </w:t>
            </w:r>
          </w:p>
          <w:p w14:paraId="682292CC" w14:textId="77777777" w:rsidR="00FE50B8" w:rsidRDefault="00000000">
            <w:pPr>
              <w:overflowPunct/>
              <w:autoSpaceDE/>
              <w:autoSpaceDN/>
              <w:adjustRightInd/>
              <w:spacing w:after="160"/>
              <w:contextualSpacing/>
              <w:textAlignment w:val="auto"/>
            </w:pPr>
            <w:r>
              <w:lastRenderedPageBreak/>
              <w:t>That is why we propose to use non-linear  NF model for UE both for FR1 and FR2.</w:t>
            </w:r>
          </w:p>
          <w:p w14:paraId="1166846A" w14:textId="77777777" w:rsidR="00FE50B8" w:rsidRDefault="00FE50B8">
            <w:pPr>
              <w:spacing w:after="120"/>
              <w:rPr>
                <w:rFonts w:eastAsiaTheme="minorEastAsia"/>
                <w:color w:val="0070C0"/>
                <w:lang w:val="en-US" w:eastAsia="zh-CN"/>
              </w:rPr>
            </w:pPr>
          </w:p>
        </w:tc>
      </w:tr>
      <w:tr w:rsidR="00FE50B8" w14:paraId="23B992C3" w14:textId="77777777">
        <w:tc>
          <w:tcPr>
            <w:tcW w:w="1236" w:type="dxa"/>
          </w:tcPr>
          <w:p w14:paraId="08E64BB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05F4437E" w14:textId="30E40A35"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and option 3 are both OK. Commercial UE’ performance is much better than what </w:t>
            </w:r>
            <w:proofErr w:type="gramStart"/>
            <w:r>
              <w:rPr>
                <w:rFonts w:eastAsiaTheme="minorEastAsia"/>
                <w:color w:val="0070C0"/>
                <w:lang w:val="en-US" w:eastAsia="zh-CN"/>
              </w:rPr>
              <w:t>is defined</w:t>
            </w:r>
            <w:proofErr w:type="gramEnd"/>
            <w:r>
              <w:rPr>
                <w:rFonts w:eastAsiaTheme="minorEastAsia"/>
                <w:color w:val="0070C0"/>
                <w:lang w:val="en-US" w:eastAsia="zh-CN"/>
              </w:rPr>
              <w:t xml:space="preserve"> in 3GPP. For example, the UE with 2Rx could meet the min REFSENSE requirement for 4Rx in RAN4. </w:t>
            </w:r>
            <w:proofErr w:type="gramStart"/>
            <w:r>
              <w:rPr>
                <w:rFonts w:eastAsiaTheme="minorEastAsia"/>
                <w:color w:val="0070C0"/>
                <w:lang w:val="en-US" w:eastAsia="zh-CN"/>
              </w:rPr>
              <w:t>i.e.</w:t>
            </w:r>
            <w:proofErr w:type="gramEnd"/>
            <w:r>
              <w:rPr>
                <w:rFonts w:eastAsiaTheme="minorEastAsia"/>
                <w:color w:val="0070C0"/>
                <w:lang w:val="en-US" w:eastAsia="zh-CN"/>
              </w:rPr>
              <w:t xml:space="preserve"> almost 3dB better than what is defined. If option </w:t>
            </w:r>
            <w:proofErr w:type="gramStart"/>
            <w:r>
              <w:rPr>
                <w:rFonts w:eastAsiaTheme="minorEastAsia"/>
                <w:color w:val="0070C0"/>
                <w:lang w:val="en-US" w:eastAsia="zh-CN"/>
              </w:rPr>
              <w:t>3</w:t>
            </w:r>
            <w:proofErr w:type="gramEnd"/>
            <w:r>
              <w:rPr>
                <w:rFonts w:eastAsiaTheme="minorEastAsia"/>
                <w:color w:val="0070C0"/>
                <w:lang w:val="en-US" w:eastAsia="zh-CN"/>
              </w:rPr>
              <w:t xml:space="preserve"> is preferred, point A should be 7dB.</w:t>
            </w:r>
          </w:p>
          <w:p w14:paraId="06CDE43C" w14:textId="77777777" w:rsidR="00FE50B8" w:rsidRDefault="00FE50B8">
            <w:pPr>
              <w:spacing w:after="120"/>
              <w:rPr>
                <w:rFonts w:eastAsiaTheme="minorEastAsia"/>
                <w:color w:val="0070C0"/>
                <w:lang w:val="en-US" w:eastAsia="zh-CN"/>
              </w:rPr>
            </w:pPr>
          </w:p>
        </w:tc>
      </w:tr>
      <w:tr w:rsidR="00FE50B8" w14:paraId="6B45EA77" w14:textId="77777777">
        <w:tc>
          <w:tcPr>
            <w:tcW w:w="1236" w:type="dxa"/>
          </w:tcPr>
          <w:p w14:paraId="214008D3"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09F5328"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Based on our understanding, the discussion here on FR1/FR2 noise figure is to provide the reasonable input to RAN1 and/or RAN4 evaluation, by considering: (1) we agree to use “typical” performance rather than minimum performance; (2) </w:t>
            </w:r>
            <w:proofErr w:type="gramStart"/>
            <w:r>
              <w:rPr>
                <w:rFonts w:eastAsiaTheme="minorEastAsia"/>
                <w:color w:val="0070C0"/>
                <w:lang w:val="en-US" w:eastAsia="zh-CN"/>
              </w:rPr>
              <w:t>some of</w:t>
            </w:r>
            <w:proofErr w:type="gramEnd"/>
            <w:r>
              <w:rPr>
                <w:rFonts w:eastAsiaTheme="minorEastAsia"/>
                <w:color w:val="0070C0"/>
                <w:lang w:val="en-US" w:eastAsia="zh-CN"/>
              </w:rPr>
              <w:t xml:space="preserve"> parameters used in previous system-level simulation may need revision. From that perspective, we are okay to have either Option 1 or Option 2. </w:t>
            </w:r>
          </w:p>
        </w:tc>
      </w:tr>
      <w:tr w:rsidR="00FE50B8" w14:paraId="7531E7D4" w14:textId="77777777">
        <w:tc>
          <w:tcPr>
            <w:tcW w:w="1236" w:type="dxa"/>
          </w:tcPr>
          <w:p w14:paraId="7440B543"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176CA0A" w14:textId="3768605B" w:rsidR="00FE50B8" w:rsidRDefault="00000000">
            <w:pPr>
              <w:spacing w:after="120"/>
              <w:rPr>
                <w:rFonts w:eastAsiaTheme="minorEastAsia"/>
                <w:color w:val="0070C0"/>
                <w:lang w:val="en-US" w:eastAsia="zh-CN"/>
              </w:rPr>
            </w:pPr>
            <w:r>
              <w:rPr>
                <w:rFonts w:eastAsiaTheme="minorEastAsia"/>
                <w:color w:val="0070C0"/>
                <w:lang w:val="en-US" w:eastAsia="zh-CN"/>
              </w:rPr>
              <w:t xml:space="preserve">For evaluation purpose only, a fixed value </w:t>
            </w:r>
            <w:proofErr w:type="gramStart"/>
            <w:r>
              <w:rPr>
                <w:rFonts w:eastAsiaTheme="minorEastAsia"/>
                <w:color w:val="0070C0"/>
                <w:lang w:val="en-US" w:eastAsia="zh-CN"/>
              </w:rPr>
              <w:t>was agreed</w:t>
            </w:r>
            <w:proofErr w:type="gramEnd"/>
            <w:r>
              <w:rPr>
                <w:rFonts w:eastAsiaTheme="minorEastAsia"/>
                <w:color w:val="0070C0"/>
                <w:lang w:val="en-US" w:eastAsia="zh-CN"/>
              </w:rPr>
              <w:t>, and we can start with 9dB for FR1 (i.e., Option 2), however, we are open to further discuss Option 3</w:t>
            </w:r>
          </w:p>
        </w:tc>
      </w:tr>
      <w:tr w:rsidR="00FE50B8" w14:paraId="3A1A2EC3" w14:textId="77777777">
        <w:tc>
          <w:tcPr>
            <w:tcW w:w="1236" w:type="dxa"/>
          </w:tcPr>
          <w:p w14:paraId="16979625" w14:textId="3A455960"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67D318" w14:textId="11829B4F" w:rsidR="00FE50B8" w:rsidRDefault="00000000">
            <w:pPr>
              <w:spacing w:after="120"/>
              <w:rPr>
                <w:rFonts w:eastAsiaTheme="minorEastAsia"/>
                <w:color w:val="0070C0"/>
                <w:lang w:val="en-US" w:eastAsia="zh-CN"/>
              </w:rPr>
            </w:pPr>
            <w:r>
              <w:rPr>
                <w:rFonts w:eastAsiaTheme="minorEastAsia"/>
                <w:color w:val="0070C0"/>
                <w:lang w:val="en-US" w:eastAsia="zh-CN"/>
              </w:rPr>
              <w:t>We are both OK with fixed value (option 1, 9 dB) and FR1 linearity model. The enhanced linearity model and FR2 need FFS</w:t>
            </w:r>
          </w:p>
        </w:tc>
      </w:tr>
      <w:tr w:rsidR="00FE50B8" w14:paraId="46E11CC7" w14:textId="77777777">
        <w:tc>
          <w:tcPr>
            <w:tcW w:w="1236" w:type="dxa"/>
          </w:tcPr>
          <w:p w14:paraId="1980D006"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B94035"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 xml:space="preserve">We are fine with option </w:t>
            </w:r>
            <w:proofErr w:type="gramStart"/>
            <w:r>
              <w:rPr>
                <w:rFonts w:eastAsiaTheme="minorEastAsia" w:hint="eastAsia"/>
                <w:color w:val="0070C0"/>
                <w:lang w:val="en-US" w:eastAsia="zh-CN"/>
              </w:rPr>
              <w:t>2</w:t>
            </w:r>
            <w:proofErr w:type="gramEnd"/>
            <w:r>
              <w:rPr>
                <w:rFonts w:eastAsiaTheme="minorEastAsia" w:hint="eastAsia"/>
                <w:color w:val="0070C0"/>
                <w:lang w:val="en-US" w:eastAsia="zh-CN"/>
              </w:rPr>
              <w:t xml:space="preserve"> since this is baseline assumption used in the past.</w:t>
            </w:r>
          </w:p>
        </w:tc>
      </w:tr>
    </w:tbl>
    <w:p w14:paraId="4519CAF2" w14:textId="5F1C419C" w:rsidR="00FE50B8" w:rsidRDefault="00000000">
      <w:pPr>
        <w:rPr>
          <w:color w:val="0070C0"/>
          <w:lang w:val="en-US" w:eastAsia="zh-CN"/>
        </w:rPr>
      </w:pPr>
      <w:r>
        <w:rPr>
          <w:rFonts w:hint="eastAsia"/>
          <w:color w:val="0070C0"/>
          <w:lang w:val="en-US" w:eastAsia="zh-CN"/>
        </w:rPr>
        <w:t xml:space="preserve"> </w:t>
      </w:r>
    </w:p>
    <w:p w14:paraId="5C4CBBE6" w14:textId="3E2557FF" w:rsidR="00BE729A" w:rsidRPr="00C62F19" w:rsidRDefault="00BE729A" w:rsidP="00BE729A">
      <w:pPr>
        <w:spacing w:after="120"/>
        <w:rPr>
          <w:szCs w:val="24"/>
          <w:lang w:eastAsia="zh-CN"/>
        </w:rPr>
      </w:pPr>
      <w:r w:rsidRPr="000C2382">
        <w:rPr>
          <w:szCs w:val="24"/>
          <w:highlight w:val="green"/>
          <w:lang w:eastAsia="zh-CN"/>
        </w:rPr>
        <w:t xml:space="preserve">April 21 GTW </w:t>
      </w:r>
      <w:r w:rsidRPr="000C2382">
        <w:rPr>
          <w:szCs w:val="24"/>
          <w:highlight w:val="green"/>
          <w:lang w:eastAsia="zh-CN"/>
        </w:rPr>
        <w:t xml:space="preserve">Agreement: </w:t>
      </w:r>
      <w:r w:rsidRPr="00BE729A">
        <w:rPr>
          <w:szCs w:val="24"/>
          <w:highlight w:val="green"/>
          <w:lang w:eastAsia="zh-CN"/>
        </w:rPr>
        <w:t>Option 2 (9dB) agreed for simulation purpose.</w:t>
      </w:r>
      <w:r w:rsidRPr="00C62F19">
        <w:rPr>
          <w:szCs w:val="24"/>
          <w:lang w:eastAsia="zh-CN"/>
        </w:rPr>
        <w:t xml:space="preserve"> </w:t>
      </w:r>
    </w:p>
    <w:p w14:paraId="5A0DE60C" w14:textId="57102201" w:rsidR="00BE729A" w:rsidRDefault="00BE729A">
      <w:pPr>
        <w:rPr>
          <w:color w:val="0070C0"/>
          <w:lang w:val="en-US" w:eastAsia="zh-CN"/>
        </w:rPr>
      </w:pPr>
    </w:p>
    <w:p w14:paraId="20F5533D" w14:textId="77777777" w:rsidR="00BE729A" w:rsidRDefault="00BE729A">
      <w:pPr>
        <w:rPr>
          <w:color w:val="0070C0"/>
          <w:lang w:val="en-US" w:eastAsia="zh-CN"/>
        </w:rPr>
      </w:pPr>
    </w:p>
    <w:p w14:paraId="098B78CA"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FR2-1 noise figure</w:t>
      </w:r>
    </w:p>
    <w:tbl>
      <w:tblPr>
        <w:tblStyle w:val="TableGrid"/>
        <w:tblW w:w="0" w:type="auto"/>
        <w:tblLook w:val="04A0" w:firstRow="1" w:lastRow="0" w:firstColumn="1" w:lastColumn="0" w:noHBand="0" w:noVBand="1"/>
      </w:tblPr>
      <w:tblGrid>
        <w:gridCol w:w="1236"/>
        <w:gridCol w:w="8395"/>
      </w:tblGrid>
      <w:tr w:rsidR="00FE50B8" w14:paraId="270F5F84" w14:textId="77777777">
        <w:tc>
          <w:tcPr>
            <w:tcW w:w="1236" w:type="dxa"/>
          </w:tcPr>
          <w:p w14:paraId="46A58CD0"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17E093"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66FA83BA" w14:textId="77777777">
        <w:tc>
          <w:tcPr>
            <w:tcW w:w="1236" w:type="dxa"/>
          </w:tcPr>
          <w:p w14:paraId="13D004F3"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5AA862" w14:textId="77777777" w:rsidR="00FE50B8" w:rsidRDefault="00FE50B8">
            <w:pPr>
              <w:spacing w:after="120"/>
              <w:rPr>
                <w:rFonts w:eastAsiaTheme="minorEastAsia"/>
                <w:color w:val="0070C0"/>
                <w:lang w:val="en-US" w:eastAsia="zh-CN"/>
              </w:rPr>
            </w:pPr>
          </w:p>
        </w:tc>
      </w:tr>
      <w:tr w:rsidR="00FE50B8" w14:paraId="6B4805B3" w14:textId="77777777">
        <w:tc>
          <w:tcPr>
            <w:tcW w:w="1236" w:type="dxa"/>
          </w:tcPr>
          <w:p w14:paraId="339C656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EA799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if use a fixed value. Ok to discuss Option 3</w:t>
            </w:r>
          </w:p>
        </w:tc>
      </w:tr>
      <w:tr w:rsidR="00FE50B8" w14:paraId="7056B003" w14:textId="77777777">
        <w:tc>
          <w:tcPr>
            <w:tcW w:w="1236" w:type="dxa"/>
          </w:tcPr>
          <w:p w14:paraId="450F8E6D"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0D7C2BE"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As for FR1 we also for FR2-1 propose option </w:t>
            </w:r>
            <w:proofErr w:type="gramStart"/>
            <w:r>
              <w:rPr>
                <w:rFonts w:eastAsiaTheme="minorEastAsia"/>
                <w:color w:val="0070C0"/>
                <w:lang w:val="en-US" w:eastAsia="zh-CN"/>
              </w:rPr>
              <w:t>3</w:t>
            </w:r>
            <w:proofErr w:type="gramEnd"/>
            <w:r>
              <w:rPr>
                <w:rFonts w:eastAsiaTheme="minorEastAsia"/>
                <w:color w:val="0070C0"/>
                <w:lang w:val="en-US" w:eastAsia="zh-CN"/>
              </w:rPr>
              <w:t xml:space="preserve"> with non-linear NF model. See above for arguments.</w:t>
            </w:r>
          </w:p>
        </w:tc>
      </w:tr>
      <w:tr w:rsidR="00FE50B8" w14:paraId="1A0BD1CF" w14:textId="77777777">
        <w:tc>
          <w:tcPr>
            <w:tcW w:w="1236" w:type="dxa"/>
          </w:tcPr>
          <w:p w14:paraId="48AB5DC0"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385B19"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and option 3 are both OK. Commercial UE’ performance is much better than what </w:t>
            </w:r>
            <w:proofErr w:type="gramStart"/>
            <w:r>
              <w:rPr>
                <w:rFonts w:eastAsiaTheme="minorEastAsia"/>
                <w:color w:val="0070C0"/>
                <w:lang w:val="en-US" w:eastAsia="zh-CN"/>
              </w:rPr>
              <w:t>is defined</w:t>
            </w:r>
            <w:proofErr w:type="gramEnd"/>
            <w:r>
              <w:rPr>
                <w:rFonts w:eastAsiaTheme="minorEastAsia"/>
                <w:color w:val="0070C0"/>
                <w:lang w:val="en-US" w:eastAsia="zh-CN"/>
              </w:rPr>
              <w:t xml:space="preserve"> in 3GPP. For example, the UE with 2Rx could meet the min REFSENSE requirement for 4Rx in RAN4. </w:t>
            </w:r>
            <w:proofErr w:type="gramStart"/>
            <w:r>
              <w:rPr>
                <w:rFonts w:eastAsiaTheme="minorEastAsia"/>
                <w:color w:val="0070C0"/>
                <w:lang w:val="en-US" w:eastAsia="zh-CN"/>
              </w:rPr>
              <w:t>i.e.</w:t>
            </w:r>
            <w:proofErr w:type="gramEnd"/>
            <w:r>
              <w:rPr>
                <w:rFonts w:eastAsiaTheme="minorEastAsia"/>
                <w:color w:val="0070C0"/>
                <w:lang w:val="en-US" w:eastAsia="zh-CN"/>
              </w:rPr>
              <w:t xml:space="preserve"> almost 3dB better than what is defined. If option </w:t>
            </w:r>
            <w:proofErr w:type="gramStart"/>
            <w:r>
              <w:rPr>
                <w:rFonts w:eastAsiaTheme="minorEastAsia"/>
                <w:color w:val="0070C0"/>
                <w:lang w:val="en-US" w:eastAsia="zh-CN"/>
              </w:rPr>
              <w:t>3</w:t>
            </w:r>
            <w:proofErr w:type="gramEnd"/>
            <w:r>
              <w:rPr>
                <w:rFonts w:eastAsiaTheme="minorEastAsia"/>
                <w:color w:val="0070C0"/>
                <w:lang w:val="en-US" w:eastAsia="zh-CN"/>
              </w:rPr>
              <w:t xml:space="preserve"> is preferred, point A should also be 7.5dB for FR2.</w:t>
            </w:r>
          </w:p>
        </w:tc>
      </w:tr>
      <w:tr w:rsidR="00FE50B8" w14:paraId="7B4BD855" w14:textId="77777777">
        <w:tc>
          <w:tcPr>
            <w:tcW w:w="1236" w:type="dxa"/>
          </w:tcPr>
          <w:p w14:paraId="527CB243"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14CF99CC"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Based on the same reason for FR1, both Option 1 and 2 are okay to us. </w:t>
            </w:r>
          </w:p>
        </w:tc>
      </w:tr>
      <w:tr w:rsidR="00FE50B8" w14:paraId="501E4A72" w14:textId="77777777">
        <w:tc>
          <w:tcPr>
            <w:tcW w:w="1236" w:type="dxa"/>
          </w:tcPr>
          <w:p w14:paraId="27B7420C"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C6D81EE"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For evaluation purpose only, a fixed value </w:t>
            </w:r>
            <w:proofErr w:type="gramStart"/>
            <w:r>
              <w:rPr>
                <w:rFonts w:eastAsiaTheme="minorEastAsia"/>
                <w:color w:val="0070C0"/>
                <w:lang w:val="en-US" w:eastAsia="zh-CN"/>
              </w:rPr>
              <w:t>was agreed</w:t>
            </w:r>
            <w:proofErr w:type="gramEnd"/>
            <w:r>
              <w:rPr>
                <w:rFonts w:eastAsiaTheme="minorEastAsia"/>
                <w:color w:val="0070C0"/>
                <w:lang w:val="en-US" w:eastAsia="zh-CN"/>
              </w:rPr>
              <w:t>, and we can start with 10dB for FR2-1 (i.e., Option 2), however, we are open to further discuss Option 3</w:t>
            </w:r>
          </w:p>
        </w:tc>
      </w:tr>
      <w:tr w:rsidR="00FE50B8" w14:paraId="0354BC44" w14:textId="77777777">
        <w:tc>
          <w:tcPr>
            <w:tcW w:w="1236" w:type="dxa"/>
          </w:tcPr>
          <w:p w14:paraId="351AE017"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13A2AD" w14:textId="77777777" w:rsidR="00FE50B8" w:rsidRDefault="00000000">
            <w:pPr>
              <w:spacing w:after="120"/>
              <w:rPr>
                <w:rFonts w:eastAsiaTheme="minorEastAsia"/>
                <w:color w:val="0070C0"/>
                <w:lang w:val="en-US" w:eastAsia="zh-CN"/>
              </w:rPr>
            </w:pPr>
            <w:r>
              <w:rPr>
                <w:rFonts w:eastAsiaTheme="minorEastAsia"/>
                <w:color w:val="0070C0"/>
                <w:lang w:val="en-US" w:eastAsia="zh-CN"/>
              </w:rPr>
              <w:t>We are OK with fixed value (option 1, 10 dB). The enhanced linearity model and FR2 need FFS</w:t>
            </w:r>
          </w:p>
        </w:tc>
      </w:tr>
      <w:tr w:rsidR="00FE50B8" w14:paraId="732140A8" w14:textId="77777777">
        <w:tc>
          <w:tcPr>
            <w:tcW w:w="1236" w:type="dxa"/>
          </w:tcPr>
          <w:p w14:paraId="64C7220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70DED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Similar view as Ericsson.</w:t>
            </w:r>
          </w:p>
        </w:tc>
      </w:tr>
    </w:tbl>
    <w:p w14:paraId="5DBA5E79" w14:textId="3EAB6B02" w:rsidR="00FE50B8" w:rsidRDefault="00000000">
      <w:pPr>
        <w:rPr>
          <w:color w:val="0070C0"/>
          <w:lang w:val="en-US" w:eastAsia="zh-CN"/>
        </w:rPr>
      </w:pPr>
      <w:r>
        <w:rPr>
          <w:rFonts w:hint="eastAsia"/>
          <w:color w:val="0070C0"/>
          <w:lang w:val="en-US" w:eastAsia="zh-CN"/>
        </w:rPr>
        <w:t xml:space="preserve"> </w:t>
      </w:r>
    </w:p>
    <w:p w14:paraId="6E4300D9" w14:textId="4452365F" w:rsidR="00BE729A" w:rsidRPr="00C62F19" w:rsidRDefault="00BE729A" w:rsidP="00BE729A">
      <w:pPr>
        <w:spacing w:after="120"/>
        <w:rPr>
          <w:szCs w:val="24"/>
          <w:lang w:eastAsia="zh-CN"/>
        </w:rPr>
      </w:pPr>
      <w:r w:rsidRPr="00444D93">
        <w:rPr>
          <w:szCs w:val="24"/>
          <w:highlight w:val="green"/>
          <w:lang w:eastAsia="zh-CN"/>
        </w:rPr>
        <w:t xml:space="preserve">April 21 GTW Agreement: </w:t>
      </w:r>
      <w:r w:rsidRPr="00BE729A">
        <w:rPr>
          <w:szCs w:val="24"/>
          <w:highlight w:val="green"/>
          <w:lang w:eastAsia="zh-CN"/>
        </w:rPr>
        <w:t>Option 2 (</w:t>
      </w:r>
      <w:r>
        <w:rPr>
          <w:szCs w:val="24"/>
          <w:highlight w:val="green"/>
          <w:lang w:eastAsia="zh-CN"/>
        </w:rPr>
        <w:t>10</w:t>
      </w:r>
      <w:r w:rsidRPr="00BE729A">
        <w:rPr>
          <w:szCs w:val="24"/>
          <w:highlight w:val="green"/>
          <w:lang w:eastAsia="zh-CN"/>
        </w:rPr>
        <w:t>dB) agreed for simulation purpose.</w:t>
      </w:r>
      <w:r w:rsidRPr="00C62F19">
        <w:rPr>
          <w:szCs w:val="24"/>
          <w:lang w:eastAsia="zh-CN"/>
        </w:rPr>
        <w:t xml:space="preserve"> </w:t>
      </w:r>
    </w:p>
    <w:p w14:paraId="5134EE90" w14:textId="77777777" w:rsidR="00BE729A" w:rsidRDefault="00BE729A">
      <w:pPr>
        <w:rPr>
          <w:color w:val="0070C0"/>
          <w:lang w:val="en-US" w:eastAsia="zh-CN"/>
        </w:rPr>
      </w:pPr>
    </w:p>
    <w:p w14:paraId="51C72218"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LS to RAN1 on UE noise figure</w:t>
      </w:r>
    </w:p>
    <w:tbl>
      <w:tblPr>
        <w:tblStyle w:val="TableGrid"/>
        <w:tblW w:w="0" w:type="auto"/>
        <w:tblLook w:val="04A0" w:firstRow="1" w:lastRow="0" w:firstColumn="1" w:lastColumn="0" w:noHBand="0" w:noVBand="1"/>
      </w:tblPr>
      <w:tblGrid>
        <w:gridCol w:w="1236"/>
        <w:gridCol w:w="8395"/>
      </w:tblGrid>
      <w:tr w:rsidR="00FE50B8" w14:paraId="79CD8564" w14:textId="77777777">
        <w:tc>
          <w:tcPr>
            <w:tcW w:w="1236" w:type="dxa"/>
          </w:tcPr>
          <w:p w14:paraId="5F73E043"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F599B"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7F0CF5A7" w14:textId="77777777">
        <w:tc>
          <w:tcPr>
            <w:tcW w:w="1236" w:type="dxa"/>
          </w:tcPr>
          <w:p w14:paraId="5C8357B8" w14:textId="5A8CDA99" w:rsidR="00FE50B8" w:rsidRDefault="00000000">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95" w:type="dxa"/>
          </w:tcPr>
          <w:p w14:paraId="35C91A91" w14:textId="68AB028F" w:rsidR="00FE50B8" w:rsidRDefault="00000000">
            <w:pPr>
              <w:spacing w:after="120"/>
              <w:rPr>
                <w:rFonts w:eastAsiaTheme="minorEastAsia"/>
                <w:color w:val="0070C0"/>
                <w:lang w:val="en-US" w:eastAsia="zh-CN"/>
              </w:rPr>
            </w:pPr>
            <w:r>
              <w:rPr>
                <w:rFonts w:eastAsiaTheme="minorEastAsia"/>
                <w:color w:val="0070C0"/>
                <w:lang w:val="en-US" w:eastAsia="zh-CN"/>
              </w:rPr>
              <w:t xml:space="preserve">Proposal is supported.NF is </w:t>
            </w:r>
            <w:proofErr w:type="gramStart"/>
            <w:r>
              <w:rPr>
                <w:rFonts w:eastAsiaTheme="minorEastAsia"/>
                <w:color w:val="0070C0"/>
                <w:lang w:val="en-US" w:eastAsia="zh-CN"/>
              </w:rPr>
              <w:t>very important</w:t>
            </w:r>
            <w:proofErr w:type="gramEnd"/>
            <w:r>
              <w:rPr>
                <w:rFonts w:eastAsiaTheme="minorEastAsia"/>
                <w:color w:val="0070C0"/>
                <w:lang w:val="en-US" w:eastAsia="zh-CN"/>
              </w:rPr>
              <w:t xml:space="preserve"> factor for final simulation. now the NF used in RAN1 and RAN4 are different. If we have conclusion of final NF, we should apply them in RAN4 simulation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in RAN1 simulation.</w:t>
            </w:r>
          </w:p>
        </w:tc>
      </w:tr>
      <w:tr w:rsidR="00FE50B8" w14:paraId="2741DE6E" w14:textId="77777777">
        <w:tc>
          <w:tcPr>
            <w:tcW w:w="1236" w:type="dxa"/>
          </w:tcPr>
          <w:p w14:paraId="2F3904BA"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9770D31"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Agree to notify RAN1 if RAN4 use different NF values, however it is up to RAN1 </w:t>
            </w:r>
            <w:proofErr w:type="gramStart"/>
            <w:r>
              <w:rPr>
                <w:rFonts w:eastAsiaTheme="minorEastAsia"/>
                <w:color w:val="0070C0"/>
                <w:lang w:val="en-US" w:eastAsia="zh-CN"/>
              </w:rPr>
              <w:t>whether or not</w:t>
            </w:r>
            <w:proofErr w:type="gramEnd"/>
            <w:r>
              <w:rPr>
                <w:rFonts w:eastAsiaTheme="minorEastAsia"/>
                <w:color w:val="0070C0"/>
                <w:lang w:val="en-US" w:eastAsia="zh-CN"/>
              </w:rPr>
              <w:t xml:space="preserve"> to align with RAN4 in their simulations.</w:t>
            </w:r>
          </w:p>
        </w:tc>
      </w:tr>
      <w:tr w:rsidR="00FE50B8" w14:paraId="155BDFC1" w14:textId="77777777">
        <w:tc>
          <w:tcPr>
            <w:tcW w:w="1236" w:type="dxa"/>
          </w:tcPr>
          <w:p w14:paraId="24FEDC55"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0576F76" w14:textId="77777777" w:rsidR="00FE50B8" w:rsidRDefault="00000000">
            <w:pPr>
              <w:spacing w:after="120"/>
              <w:rPr>
                <w:rFonts w:eastAsiaTheme="minorEastAsia"/>
                <w:color w:val="0070C0"/>
                <w:lang w:val="en-US" w:eastAsia="zh-CN"/>
              </w:rPr>
            </w:pP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okay to include them in the LS.</w:t>
            </w:r>
          </w:p>
        </w:tc>
      </w:tr>
    </w:tbl>
    <w:p w14:paraId="00A3B972" w14:textId="77777777" w:rsidR="00FE50B8" w:rsidRDefault="00FE50B8">
      <w:pPr>
        <w:rPr>
          <w:color w:val="0070C0"/>
          <w:lang w:val="en-US" w:eastAsia="zh-CN"/>
        </w:rPr>
      </w:pPr>
    </w:p>
    <w:p w14:paraId="240E0516" w14:textId="77777777" w:rsidR="00FE50B8" w:rsidRDefault="00000000">
      <w:pPr>
        <w:rPr>
          <w:bCs/>
          <w:color w:val="0070C0"/>
          <w:u w:val="single"/>
          <w:lang w:eastAsia="ko-KR"/>
        </w:rPr>
      </w:pPr>
      <w:r>
        <w:rPr>
          <w:bCs/>
          <w:color w:val="0070C0"/>
          <w:u w:val="single"/>
          <w:lang w:eastAsia="ko-KR"/>
        </w:rPr>
        <w:t>Sub-topic 1-4 Definition of subband selectivity for both FR1 and FR2-1 UE</w:t>
      </w:r>
    </w:p>
    <w:tbl>
      <w:tblPr>
        <w:tblStyle w:val="TableGrid"/>
        <w:tblW w:w="0" w:type="auto"/>
        <w:tblLook w:val="04A0" w:firstRow="1" w:lastRow="0" w:firstColumn="1" w:lastColumn="0" w:noHBand="0" w:noVBand="1"/>
      </w:tblPr>
      <w:tblGrid>
        <w:gridCol w:w="1236"/>
        <w:gridCol w:w="8395"/>
      </w:tblGrid>
      <w:tr w:rsidR="00FE50B8" w14:paraId="2A10A0B5" w14:textId="77777777">
        <w:tc>
          <w:tcPr>
            <w:tcW w:w="1236" w:type="dxa"/>
          </w:tcPr>
          <w:p w14:paraId="48E5D916"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C5F9E5"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09CD6D96" w14:textId="77777777">
        <w:tc>
          <w:tcPr>
            <w:tcW w:w="1236" w:type="dxa"/>
          </w:tcPr>
          <w:p w14:paraId="5AF2036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79D42D" w14:textId="77777777" w:rsidR="00FE50B8" w:rsidRDefault="00FE50B8">
            <w:pPr>
              <w:spacing w:after="120"/>
              <w:rPr>
                <w:rFonts w:eastAsiaTheme="minorEastAsia"/>
                <w:color w:val="0070C0"/>
                <w:lang w:val="en-US" w:eastAsia="zh-CN"/>
              </w:rPr>
            </w:pPr>
          </w:p>
        </w:tc>
      </w:tr>
      <w:tr w:rsidR="00FE50B8" w14:paraId="215BEA6B" w14:textId="77777777">
        <w:tc>
          <w:tcPr>
            <w:tcW w:w="1236" w:type="dxa"/>
          </w:tcPr>
          <w:p w14:paraId="28F1BF8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4E5691" w14:textId="77777777" w:rsidR="00FE50B8" w:rsidRDefault="00000000">
            <w:pPr>
              <w:spacing w:after="120"/>
              <w:rPr>
                <w:rFonts w:eastAsiaTheme="minorEastAsia"/>
                <w:color w:val="0070C0"/>
                <w:lang w:val="en-US" w:eastAsia="zh-CN"/>
              </w:rPr>
            </w:pPr>
            <w:r>
              <w:rPr>
                <w:rFonts w:eastAsiaTheme="minorEastAsia"/>
                <w:color w:val="0070C0"/>
                <w:lang w:val="en-US" w:eastAsia="zh-CN"/>
              </w:rPr>
              <w:t>Why the receive power density on adjacent sub-band matters? The definition is a little confused.</w:t>
            </w:r>
          </w:p>
        </w:tc>
      </w:tr>
      <w:tr w:rsidR="00FE50B8" w14:paraId="085368DD" w14:textId="77777777">
        <w:tc>
          <w:tcPr>
            <w:tcW w:w="1236" w:type="dxa"/>
          </w:tcPr>
          <w:p w14:paraId="5E3CDA5E"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F923DA2" w14:textId="77777777" w:rsidR="00FE50B8" w:rsidRDefault="00000000">
            <w:pPr>
              <w:spacing w:after="120"/>
              <w:rPr>
                <w:rFonts w:eastAsiaTheme="minorEastAsia"/>
                <w:color w:val="0070C0"/>
                <w:lang w:val="en-US" w:eastAsia="zh-CN"/>
              </w:rPr>
            </w:pPr>
            <w:r>
              <w:t>Effect of non-linear effects seem not to be quantified here.</w:t>
            </w:r>
          </w:p>
        </w:tc>
      </w:tr>
      <w:tr w:rsidR="00FE50B8" w14:paraId="76454868" w14:textId="77777777">
        <w:tc>
          <w:tcPr>
            <w:tcW w:w="1236" w:type="dxa"/>
          </w:tcPr>
          <w:p w14:paraId="02EAA72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F1C285C" w14:textId="77777777" w:rsidR="00FE50B8" w:rsidRDefault="00000000">
            <w:pPr>
              <w:spacing w:after="120"/>
              <w:rPr>
                <w:rFonts w:eastAsiaTheme="minorEastAsia"/>
                <w:lang w:eastAsia="zh-CN"/>
              </w:rPr>
            </w:pPr>
            <w:r>
              <w:rPr>
                <w:rFonts w:eastAsiaTheme="minorEastAsia"/>
                <w:lang w:eastAsia="zh-CN"/>
              </w:rPr>
              <w:t xml:space="preserve">Sub-band selectivity is to evaluate the non-linearity impact. From this point of view, it seems total power is better rather than PSD. </w:t>
            </w:r>
          </w:p>
        </w:tc>
      </w:tr>
      <w:tr w:rsidR="00FE50B8" w14:paraId="4E47D835" w14:textId="77777777">
        <w:tc>
          <w:tcPr>
            <w:tcW w:w="1236" w:type="dxa"/>
          </w:tcPr>
          <w:p w14:paraId="5AF7BFC8"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6D853B30" w14:textId="77777777" w:rsidR="00FE50B8" w:rsidRDefault="00000000">
            <w:pPr>
              <w:spacing w:after="120"/>
              <w:rPr>
                <w:rFonts w:eastAsiaTheme="minorEastAsia"/>
                <w:lang w:eastAsia="zh-CN"/>
              </w:rPr>
            </w:pPr>
            <w:r>
              <w:rPr>
                <w:rFonts w:eastAsiaTheme="minorEastAsia"/>
                <w:lang w:eastAsia="zh-CN"/>
              </w:rPr>
              <w:t xml:space="preserve">The intention is not considering PSD rather power, but the intention is to give the definition of sub-band selectivity aligned with existing RAN4 agreement from R4-2220245: </w:t>
            </w:r>
          </w:p>
          <w:p w14:paraId="2B3C90FB" w14:textId="77777777" w:rsidR="00FE50B8" w:rsidRDefault="00000000">
            <w:pPr>
              <w:spacing w:after="0"/>
              <w:ind w:left="852"/>
            </w:pPr>
            <w:bookmarkStart w:id="14" w:name="_Hlk132864198"/>
            <w:r>
              <w:t>For FR1: P</w:t>
            </w:r>
            <w:r>
              <w:rPr>
                <w:vertAlign w:val="subscript"/>
              </w:rPr>
              <w:t>interference_co-channel_FR1</w:t>
            </w:r>
            <w:r>
              <w:t xml:space="preserve"> = P</w:t>
            </w:r>
            <w:r>
              <w:rPr>
                <w:vertAlign w:val="subscript"/>
              </w:rPr>
              <w:t>interferer</w:t>
            </w:r>
            <w:r>
              <w:t xml:space="preserve"> – (X dB + 10*log10(max(1,BW</w:t>
            </w:r>
            <w:r>
              <w:rPr>
                <w:vertAlign w:val="subscript"/>
              </w:rPr>
              <w:t>interference /</w:t>
            </w:r>
            <w:r>
              <w:t>BW</w:t>
            </w:r>
            <w:r>
              <w:rPr>
                <w:vertAlign w:val="subscript"/>
              </w:rPr>
              <w:t>victim_subband</w:t>
            </w:r>
            <w:r>
              <w:t>)))</w:t>
            </w:r>
          </w:p>
          <w:p w14:paraId="4D92C06E" w14:textId="77777777" w:rsidR="00FE50B8" w:rsidRDefault="00000000">
            <w:pPr>
              <w:numPr>
                <w:ilvl w:val="0"/>
                <w:numId w:val="4"/>
              </w:numPr>
              <w:spacing w:after="0"/>
              <w:rPr>
                <w:rFonts w:eastAsia="MS Mincho"/>
              </w:rPr>
            </w:pPr>
            <w:r>
              <w:rPr>
                <w:rFonts w:eastAsia="MS Mincho"/>
              </w:rPr>
              <w:t>X value is FFS</w:t>
            </w:r>
          </w:p>
          <w:bookmarkEnd w:id="14"/>
          <w:p w14:paraId="11ED0E3C" w14:textId="77777777" w:rsidR="00FE50B8" w:rsidRDefault="00000000">
            <w:pPr>
              <w:spacing w:after="120"/>
              <w:rPr>
                <w:rFonts w:eastAsiaTheme="minorEastAsia"/>
                <w:lang w:eastAsia="zh-CN"/>
              </w:rPr>
            </w:pPr>
            <w:r>
              <w:rPr>
                <w:rFonts w:eastAsiaTheme="minorEastAsia"/>
                <w:lang w:eastAsia="zh-CN"/>
              </w:rPr>
              <w:t xml:space="preserve">Our understanding is X value here is the value of subband selectivity. If the definition is given as the ratio of power to power, how this can be aligned with the equation here? </w:t>
            </w:r>
          </w:p>
        </w:tc>
      </w:tr>
      <w:tr w:rsidR="00FE50B8" w14:paraId="61539DCA" w14:textId="77777777">
        <w:tc>
          <w:tcPr>
            <w:tcW w:w="1236" w:type="dxa"/>
          </w:tcPr>
          <w:p w14:paraId="353E3CE0"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FB22C20" w14:textId="77777777" w:rsidR="00FE50B8" w:rsidRDefault="00000000">
            <w:pPr>
              <w:spacing w:after="120"/>
              <w:rPr>
                <w:rFonts w:eastAsiaTheme="minorEastAsia"/>
                <w:lang w:eastAsia="zh-CN"/>
              </w:rPr>
            </w:pPr>
            <w:r>
              <w:rPr>
                <w:rFonts w:eastAsiaTheme="minorEastAsia"/>
                <w:lang w:eastAsia="zh-CN"/>
              </w:rPr>
              <w:t>Not clear on power density ratio instead of power ratio in the proposed definition.</w:t>
            </w:r>
          </w:p>
        </w:tc>
      </w:tr>
      <w:tr w:rsidR="00FE50B8" w14:paraId="1A6E00FE" w14:textId="77777777">
        <w:tc>
          <w:tcPr>
            <w:tcW w:w="1236" w:type="dxa"/>
          </w:tcPr>
          <w:p w14:paraId="5FD94A3D"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01E9AB" w14:textId="77777777" w:rsidR="00FE50B8" w:rsidRDefault="00000000">
            <w:pPr>
              <w:spacing w:after="120"/>
              <w:rPr>
                <w:rFonts w:eastAsiaTheme="minorEastAsia"/>
                <w:lang w:eastAsia="zh-CN"/>
              </w:rPr>
            </w:pPr>
            <w:r>
              <w:rPr>
                <w:rFonts w:eastAsiaTheme="minorEastAsia"/>
                <w:color w:val="0070C0"/>
                <w:lang w:val="en-US" w:eastAsia="zh-CN"/>
              </w:rPr>
              <w:t xml:space="preserve">We do not think “power density” is appropriate in the sub-band selectivity definition. Referring to the RAN1 formula, the definition should be the received power over all subcarriers </w:t>
            </w:r>
            <w:proofErr w:type="gramStart"/>
            <w:r>
              <w:rPr>
                <w:rFonts w:eastAsiaTheme="minorEastAsia"/>
                <w:color w:val="0070C0"/>
                <w:lang w:val="en-US" w:eastAsia="zh-CN"/>
              </w:rPr>
              <w:t>in a given</w:t>
            </w:r>
            <w:proofErr w:type="gramEnd"/>
            <w:r>
              <w:rPr>
                <w:rFonts w:eastAsiaTheme="minorEastAsia"/>
                <w:color w:val="0070C0"/>
                <w:lang w:val="en-US" w:eastAsia="zh-CN"/>
              </w:rPr>
              <w:t xml:space="preserve"> RB which should not be confused with the concept of power “density” </w:t>
            </w:r>
          </w:p>
        </w:tc>
      </w:tr>
      <w:tr w:rsidR="00FE50B8" w14:paraId="4808B54C" w14:textId="77777777">
        <w:tc>
          <w:tcPr>
            <w:tcW w:w="1236" w:type="dxa"/>
          </w:tcPr>
          <w:p w14:paraId="0928C8C6"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CAB05C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It should be receiver power instead of power density. Power over power .</w:t>
            </w:r>
          </w:p>
        </w:tc>
      </w:tr>
    </w:tbl>
    <w:p w14:paraId="11200BF0" w14:textId="44C896F5" w:rsidR="00FE50B8" w:rsidRDefault="00FE50B8">
      <w:pPr>
        <w:rPr>
          <w:color w:val="0070C0"/>
          <w:lang w:eastAsia="zh-CN"/>
        </w:rPr>
      </w:pPr>
    </w:p>
    <w:p w14:paraId="477D5608" w14:textId="77777777" w:rsidR="00653191" w:rsidRDefault="00653191" w:rsidP="00653191">
      <w:pPr>
        <w:rPr>
          <w:highlight w:val="yellow"/>
        </w:rPr>
      </w:pPr>
      <w:r>
        <w:rPr>
          <w:highlight w:val="yellow"/>
        </w:rPr>
        <w:t>From chair notes in April 21 GTW.</w:t>
      </w:r>
    </w:p>
    <w:p w14:paraId="56C4DABF" w14:textId="46265450" w:rsidR="00653191" w:rsidRPr="001B2F79" w:rsidRDefault="00653191" w:rsidP="00653191">
      <w:pPr>
        <w:rPr>
          <w:highlight w:val="yellow"/>
        </w:rPr>
      </w:pPr>
      <w:r w:rsidRPr="001B2F79">
        <w:rPr>
          <w:highlight w:val="yellow"/>
        </w:rPr>
        <w:t>Further clarify in 2</w:t>
      </w:r>
      <w:r w:rsidRPr="001B2F79">
        <w:rPr>
          <w:highlight w:val="yellow"/>
          <w:vertAlign w:val="superscript"/>
        </w:rPr>
        <w:t>nd</w:t>
      </w:r>
      <w:r w:rsidRPr="001B2F79">
        <w:rPr>
          <w:highlight w:val="yellow"/>
        </w:rPr>
        <w:t xml:space="preserve"> round with the equation:</w:t>
      </w:r>
    </w:p>
    <w:p w14:paraId="5908A634" w14:textId="77777777" w:rsidR="00653191" w:rsidRPr="001B2F79" w:rsidRDefault="00653191" w:rsidP="00653191">
      <w:pPr>
        <w:pStyle w:val="ListParagraph"/>
        <w:numPr>
          <w:ilvl w:val="0"/>
          <w:numId w:val="13"/>
        </w:numPr>
        <w:ind w:firstLineChars="0"/>
        <w:rPr>
          <w:highlight w:val="yellow"/>
        </w:rPr>
      </w:pPr>
      <w:r w:rsidRPr="001B2F79">
        <w:rPr>
          <w:highlight w:val="yellow"/>
        </w:rPr>
        <w:t xml:space="preserve">X refers to Sub-band in-channel selectivity value </w:t>
      </w:r>
    </w:p>
    <w:p w14:paraId="5E541E5A" w14:textId="77777777" w:rsidR="00653191" w:rsidRDefault="00653191">
      <w:pPr>
        <w:rPr>
          <w:color w:val="0070C0"/>
          <w:lang w:eastAsia="zh-CN"/>
        </w:rPr>
      </w:pPr>
    </w:p>
    <w:p w14:paraId="1576BC2C"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Subband in-channel selectivity value FR1</w:t>
      </w:r>
    </w:p>
    <w:tbl>
      <w:tblPr>
        <w:tblStyle w:val="TableGrid"/>
        <w:tblW w:w="0" w:type="auto"/>
        <w:tblLook w:val="04A0" w:firstRow="1" w:lastRow="0" w:firstColumn="1" w:lastColumn="0" w:noHBand="0" w:noVBand="1"/>
      </w:tblPr>
      <w:tblGrid>
        <w:gridCol w:w="1236"/>
        <w:gridCol w:w="8395"/>
      </w:tblGrid>
      <w:tr w:rsidR="00FE50B8" w14:paraId="73CABE00" w14:textId="77777777">
        <w:tc>
          <w:tcPr>
            <w:tcW w:w="1236" w:type="dxa"/>
          </w:tcPr>
          <w:p w14:paraId="071DB07D"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087059"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0CA0DFBE" w14:textId="77777777">
        <w:tc>
          <w:tcPr>
            <w:tcW w:w="1236" w:type="dxa"/>
          </w:tcPr>
          <w:p w14:paraId="43E804A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066D6E" w14:textId="77777777" w:rsidR="00FE50B8" w:rsidRDefault="00FE50B8">
            <w:pPr>
              <w:spacing w:after="120"/>
              <w:rPr>
                <w:rFonts w:eastAsiaTheme="minorEastAsia"/>
                <w:color w:val="0070C0"/>
                <w:lang w:val="en-US" w:eastAsia="zh-CN"/>
              </w:rPr>
            </w:pPr>
          </w:p>
        </w:tc>
      </w:tr>
      <w:tr w:rsidR="00FE50B8" w14:paraId="27EE14DA" w14:textId="77777777">
        <w:tc>
          <w:tcPr>
            <w:tcW w:w="1236" w:type="dxa"/>
          </w:tcPr>
          <w:p w14:paraId="12B43A2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2740CF"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as proposed</w:t>
            </w:r>
          </w:p>
        </w:tc>
      </w:tr>
      <w:tr w:rsidR="00FE50B8" w14:paraId="72C70B4B" w14:textId="77777777">
        <w:tc>
          <w:tcPr>
            <w:tcW w:w="1236" w:type="dxa"/>
          </w:tcPr>
          <w:p w14:paraId="73A2A5E4"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1C30C98" w14:textId="77777777" w:rsidR="00FE50B8" w:rsidRDefault="00000000">
            <w:pPr>
              <w:spacing w:after="120"/>
              <w:rPr>
                <w:rFonts w:eastAsiaTheme="minorEastAsia"/>
                <w:color w:val="0070C0"/>
                <w:lang w:val="en-US" w:eastAsia="zh-CN"/>
              </w:rPr>
            </w:pPr>
            <w:r>
              <w:rPr>
                <w:rFonts w:eastAsiaTheme="minorEastAsia"/>
                <w:color w:val="0070C0"/>
                <w:lang w:val="en-US" w:eastAsia="zh-CN"/>
              </w:rPr>
              <w:t>Option 1 (33dB).</w:t>
            </w:r>
          </w:p>
        </w:tc>
      </w:tr>
      <w:tr w:rsidR="00FE50B8" w14:paraId="43C46B6B" w14:textId="77777777">
        <w:tc>
          <w:tcPr>
            <w:tcW w:w="1236" w:type="dxa"/>
          </w:tcPr>
          <w:p w14:paraId="5909218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4E58E7E0"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w:t>
            </w:r>
            <w:proofErr w:type="gramEnd"/>
            <w:r>
              <w:rPr>
                <w:rFonts w:eastAsiaTheme="minorEastAsia"/>
                <w:color w:val="0070C0"/>
                <w:lang w:val="en-US" w:eastAsia="zh-CN"/>
              </w:rPr>
              <w:t>, the same as ACS value</w:t>
            </w:r>
          </w:p>
        </w:tc>
      </w:tr>
      <w:tr w:rsidR="00FE50B8" w14:paraId="647A6227" w14:textId="77777777">
        <w:tc>
          <w:tcPr>
            <w:tcW w:w="1236" w:type="dxa"/>
          </w:tcPr>
          <w:p w14:paraId="6159C90D"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4C82E81D"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and this 33dB shall be the X value in the below equation, based on our understanding. Want to check with other companies’ view. </w:t>
            </w:r>
          </w:p>
          <w:p w14:paraId="550F8C0E" w14:textId="77777777" w:rsidR="00FE50B8" w:rsidRDefault="00000000">
            <w:pPr>
              <w:spacing w:after="0"/>
              <w:ind w:left="852"/>
            </w:pPr>
            <w:r>
              <w:t>For FR1: P</w:t>
            </w:r>
            <w:r>
              <w:rPr>
                <w:vertAlign w:val="subscript"/>
              </w:rPr>
              <w:t>interference_co-channel_FR1</w:t>
            </w:r>
            <w:r>
              <w:t xml:space="preserve"> = P</w:t>
            </w:r>
            <w:r>
              <w:rPr>
                <w:vertAlign w:val="subscript"/>
              </w:rPr>
              <w:t>interferer</w:t>
            </w:r>
            <w:r>
              <w:t xml:space="preserve"> – (X dB + 10*log10(max(1,BW</w:t>
            </w:r>
            <w:r>
              <w:rPr>
                <w:vertAlign w:val="subscript"/>
              </w:rPr>
              <w:t>interference /</w:t>
            </w:r>
            <w:r>
              <w:t>BW</w:t>
            </w:r>
            <w:r>
              <w:rPr>
                <w:vertAlign w:val="subscript"/>
              </w:rPr>
              <w:t>victim_subband</w:t>
            </w:r>
            <w:r>
              <w:t>)))</w:t>
            </w:r>
          </w:p>
          <w:p w14:paraId="507CE806" w14:textId="77777777" w:rsidR="00FE50B8" w:rsidRDefault="00000000">
            <w:pPr>
              <w:numPr>
                <w:ilvl w:val="0"/>
                <w:numId w:val="4"/>
              </w:numPr>
              <w:spacing w:after="0"/>
              <w:rPr>
                <w:rFonts w:eastAsia="MS Mincho"/>
              </w:rPr>
            </w:pPr>
            <w:r>
              <w:rPr>
                <w:rFonts w:eastAsia="MS Mincho"/>
              </w:rPr>
              <w:t>X value is FFS</w:t>
            </w:r>
          </w:p>
          <w:p w14:paraId="62DE2072" w14:textId="77777777" w:rsidR="00FE50B8" w:rsidRDefault="00FE50B8">
            <w:pPr>
              <w:spacing w:after="0"/>
              <w:rPr>
                <w:rFonts w:eastAsia="MS Mincho"/>
              </w:rPr>
            </w:pPr>
          </w:p>
          <w:p w14:paraId="7E8F8F53" w14:textId="77777777" w:rsidR="00FE50B8" w:rsidRDefault="00000000" w:rsidP="00F8503C">
            <w:pPr>
              <w:spacing w:after="0"/>
              <w:rPr>
                <w:rFonts w:eastAsia="MS Mincho"/>
              </w:rPr>
            </w:pPr>
            <w:r>
              <w:rPr>
                <w:rFonts w:eastAsia="MS Mincho"/>
              </w:rPr>
              <w:t>Furthermore, it is better to clarify the value discussed here is “</w:t>
            </w:r>
            <w:r>
              <w:t>Sub-band selectivity achievable for typical legacy UE</w:t>
            </w:r>
            <w:r>
              <w:rPr>
                <w:rFonts w:eastAsia="MS Mincho"/>
              </w:rPr>
              <w:t>”</w:t>
            </w:r>
          </w:p>
        </w:tc>
      </w:tr>
      <w:tr w:rsidR="00FE50B8" w14:paraId="4BB2AB06" w14:textId="77777777">
        <w:tc>
          <w:tcPr>
            <w:tcW w:w="1236" w:type="dxa"/>
          </w:tcPr>
          <w:p w14:paraId="46146DE0"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8C7FFF2"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Our calculation indicates the minimum value 27.5dB, therefore either Option 2 or Option 1 is fine. </w:t>
            </w:r>
          </w:p>
        </w:tc>
      </w:tr>
      <w:tr w:rsidR="00FE50B8" w14:paraId="25E1EC92" w14:textId="77777777">
        <w:tc>
          <w:tcPr>
            <w:tcW w:w="1236" w:type="dxa"/>
          </w:tcPr>
          <w:p w14:paraId="2057E34B"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B76D1D"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w:t>
            </w:r>
            <w:proofErr w:type="gramEnd"/>
            <w:r>
              <w:rPr>
                <w:rFonts w:eastAsiaTheme="minorEastAsia"/>
                <w:color w:val="0070C0"/>
                <w:lang w:val="en-US" w:eastAsia="zh-CN"/>
              </w:rPr>
              <w:t>, we see that the selectivity is limited by analogue factors. More than 33 dB is consistent with Rx EVM (2%) and consistent with ACS</w:t>
            </w:r>
          </w:p>
        </w:tc>
      </w:tr>
      <w:tr w:rsidR="00FE50B8" w14:paraId="4FA7FE4D" w14:textId="77777777">
        <w:tc>
          <w:tcPr>
            <w:tcW w:w="1236" w:type="dxa"/>
          </w:tcPr>
          <w:p w14:paraId="673D5A4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7BC58D0"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 xml:space="preserve">We support the option </w:t>
            </w:r>
            <w:proofErr w:type="gramStart"/>
            <w:r>
              <w:rPr>
                <w:rFonts w:eastAsiaTheme="minorEastAsia" w:hint="eastAsia"/>
                <w:color w:val="0070C0"/>
                <w:lang w:val="en-US" w:eastAsia="zh-CN"/>
              </w:rPr>
              <w:t>1</w:t>
            </w:r>
            <w:proofErr w:type="gramEnd"/>
          </w:p>
        </w:tc>
      </w:tr>
    </w:tbl>
    <w:p w14:paraId="7AD3A889" w14:textId="386C550D" w:rsidR="00FE50B8" w:rsidRDefault="00FE50B8">
      <w:pPr>
        <w:rPr>
          <w:color w:val="0070C0"/>
          <w:lang w:val="en-US" w:eastAsia="zh-CN"/>
        </w:rPr>
      </w:pPr>
    </w:p>
    <w:p w14:paraId="7939976C" w14:textId="09AF50E4" w:rsidR="00BE729A" w:rsidRPr="00BE729A" w:rsidRDefault="00BE729A" w:rsidP="00BE729A">
      <w:pPr>
        <w:spacing w:after="120"/>
        <w:rPr>
          <w:szCs w:val="24"/>
          <w:highlight w:val="green"/>
          <w:lang w:eastAsia="zh-CN"/>
        </w:rPr>
      </w:pPr>
      <w:r w:rsidRPr="00444D93">
        <w:rPr>
          <w:szCs w:val="24"/>
          <w:highlight w:val="green"/>
          <w:lang w:eastAsia="zh-CN"/>
        </w:rPr>
        <w:t xml:space="preserve">April 21 GTW </w:t>
      </w:r>
      <w:r w:rsidRPr="000C2382">
        <w:rPr>
          <w:szCs w:val="24"/>
          <w:highlight w:val="green"/>
          <w:lang w:eastAsia="zh-CN"/>
        </w:rPr>
        <w:t xml:space="preserve">Agreement: </w:t>
      </w:r>
      <w:r w:rsidRPr="00BE729A">
        <w:rPr>
          <w:szCs w:val="24"/>
          <w:highlight w:val="green"/>
          <w:lang w:eastAsia="zh-CN"/>
        </w:rPr>
        <w:t xml:space="preserve">Option 1 (33dB) for simulation usage purpose only based on the assumption of same bandwidth between interference and wanted signals </w:t>
      </w:r>
    </w:p>
    <w:p w14:paraId="2F0797AF" w14:textId="77777777" w:rsidR="00BE729A" w:rsidRDefault="00BE729A">
      <w:pPr>
        <w:rPr>
          <w:color w:val="0070C0"/>
          <w:lang w:val="en-US" w:eastAsia="zh-CN"/>
        </w:rPr>
      </w:pPr>
    </w:p>
    <w:p w14:paraId="24F5846F"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1-6 Subband in-channel selectivity value FR2-1</w:t>
      </w:r>
    </w:p>
    <w:tbl>
      <w:tblPr>
        <w:tblStyle w:val="TableGrid"/>
        <w:tblW w:w="0" w:type="auto"/>
        <w:tblLook w:val="04A0" w:firstRow="1" w:lastRow="0" w:firstColumn="1" w:lastColumn="0" w:noHBand="0" w:noVBand="1"/>
      </w:tblPr>
      <w:tblGrid>
        <w:gridCol w:w="1236"/>
        <w:gridCol w:w="8395"/>
      </w:tblGrid>
      <w:tr w:rsidR="00FE50B8" w14:paraId="300CBE21" w14:textId="77777777">
        <w:tc>
          <w:tcPr>
            <w:tcW w:w="1236" w:type="dxa"/>
          </w:tcPr>
          <w:p w14:paraId="79E6691E"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5B991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431012C2" w14:textId="77777777">
        <w:tc>
          <w:tcPr>
            <w:tcW w:w="1236" w:type="dxa"/>
          </w:tcPr>
          <w:p w14:paraId="73E6C95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C7B24C" w14:textId="77777777" w:rsidR="00FE50B8" w:rsidRDefault="00FE50B8">
            <w:pPr>
              <w:spacing w:after="120"/>
              <w:rPr>
                <w:rFonts w:eastAsiaTheme="minorEastAsia"/>
                <w:color w:val="0070C0"/>
                <w:lang w:val="en-US" w:eastAsia="zh-CN"/>
              </w:rPr>
            </w:pPr>
          </w:p>
        </w:tc>
      </w:tr>
      <w:tr w:rsidR="00FE50B8" w14:paraId="1AAB17F0" w14:textId="77777777">
        <w:tc>
          <w:tcPr>
            <w:tcW w:w="1236" w:type="dxa"/>
          </w:tcPr>
          <w:p w14:paraId="5AAC6DC6"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FC21D8"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as proposed</w:t>
            </w:r>
          </w:p>
        </w:tc>
      </w:tr>
      <w:tr w:rsidR="00FE50B8" w14:paraId="346D2EA9" w14:textId="77777777">
        <w:tc>
          <w:tcPr>
            <w:tcW w:w="1236" w:type="dxa"/>
          </w:tcPr>
          <w:p w14:paraId="30C21C11"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1BB95C3"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5</w:t>
            </w:r>
            <w:proofErr w:type="gramEnd"/>
            <w:r>
              <w:rPr>
                <w:rFonts w:eastAsiaTheme="minorEastAsia"/>
                <w:color w:val="0070C0"/>
                <w:lang w:val="en-US" w:eastAsia="zh-CN"/>
              </w:rPr>
              <w:t>.</w:t>
            </w:r>
          </w:p>
        </w:tc>
      </w:tr>
      <w:tr w:rsidR="00FE50B8" w14:paraId="1020306B" w14:textId="77777777">
        <w:tc>
          <w:tcPr>
            <w:tcW w:w="1236" w:type="dxa"/>
          </w:tcPr>
          <w:p w14:paraId="5BA3D48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71DDFD1"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If FR1 we use the same value as ACS, </w:t>
            </w:r>
            <w:proofErr w:type="gramStart"/>
            <w:r>
              <w:rPr>
                <w:rFonts w:eastAsiaTheme="minorEastAsia"/>
                <w:color w:val="0070C0"/>
                <w:lang w:val="en-US" w:eastAsia="zh-CN"/>
              </w:rPr>
              <w:t>it’s</w:t>
            </w:r>
            <w:proofErr w:type="gramEnd"/>
            <w:r>
              <w:rPr>
                <w:rFonts w:eastAsiaTheme="minorEastAsia"/>
                <w:color w:val="0070C0"/>
                <w:lang w:val="en-US" w:eastAsia="zh-CN"/>
              </w:rPr>
              <w:t xml:space="preserve"> also suggested to reuse the same value as FR2 ACS.</w:t>
            </w:r>
          </w:p>
        </w:tc>
      </w:tr>
      <w:tr w:rsidR="00FE50B8" w14:paraId="69BDDAFB" w14:textId="77777777">
        <w:tc>
          <w:tcPr>
            <w:tcW w:w="1236" w:type="dxa"/>
          </w:tcPr>
          <w:p w14:paraId="3DEE2408"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3E9125B"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w:t>
            </w:r>
            <w:proofErr w:type="gramEnd"/>
            <w:r>
              <w:rPr>
                <w:rFonts w:eastAsiaTheme="minorEastAsia"/>
                <w:color w:val="0070C0"/>
                <w:lang w:val="en-US" w:eastAsia="zh-CN"/>
              </w:rPr>
              <w:t xml:space="preserve">. </w:t>
            </w:r>
          </w:p>
          <w:p w14:paraId="4F7229E3"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Same clarification </w:t>
            </w:r>
            <w:proofErr w:type="gramStart"/>
            <w:r>
              <w:rPr>
                <w:rFonts w:eastAsiaTheme="minorEastAsia"/>
                <w:color w:val="0070C0"/>
                <w:lang w:val="en-US" w:eastAsia="zh-CN"/>
              </w:rPr>
              <w:t>is desired</w:t>
            </w:r>
            <w:proofErr w:type="gramEnd"/>
            <w:r>
              <w:rPr>
                <w:rFonts w:eastAsiaTheme="minorEastAsia"/>
                <w:color w:val="0070C0"/>
                <w:lang w:val="en-US" w:eastAsia="zh-CN"/>
              </w:rPr>
              <w:t xml:space="preserve"> as FR1. </w:t>
            </w:r>
          </w:p>
        </w:tc>
      </w:tr>
      <w:tr w:rsidR="00FE50B8" w14:paraId="5AF3FC32" w14:textId="77777777">
        <w:tc>
          <w:tcPr>
            <w:tcW w:w="1236" w:type="dxa"/>
          </w:tcPr>
          <w:p w14:paraId="3386B024"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1203091"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Our calculation indicates the minimum value as 24.5dB, either Option 2 or Option </w:t>
            </w:r>
            <w:proofErr w:type="gramStart"/>
            <w:r>
              <w:rPr>
                <w:rFonts w:eastAsiaTheme="minorEastAsia"/>
                <w:color w:val="0070C0"/>
                <w:lang w:val="en-US" w:eastAsia="zh-CN"/>
              </w:rPr>
              <w:t>1/5</w:t>
            </w:r>
            <w:proofErr w:type="gramEnd"/>
            <w:r>
              <w:rPr>
                <w:rFonts w:eastAsiaTheme="minorEastAsia"/>
                <w:color w:val="0070C0"/>
                <w:lang w:val="en-US" w:eastAsia="zh-CN"/>
              </w:rPr>
              <w:t xml:space="preserve"> is acceptable. </w:t>
            </w:r>
          </w:p>
        </w:tc>
      </w:tr>
      <w:tr w:rsidR="00FE50B8" w14:paraId="3B2DABAC" w14:textId="77777777">
        <w:tc>
          <w:tcPr>
            <w:tcW w:w="1236" w:type="dxa"/>
          </w:tcPr>
          <w:p w14:paraId="5D1EFBFB"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B5A2A8"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1</w:t>
            </w:r>
            <w:proofErr w:type="gramEnd"/>
            <w:r>
              <w:rPr>
                <w:rFonts w:eastAsiaTheme="minorEastAsia"/>
                <w:color w:val="0070C0"/>
                <w:lang w:val="en-US" w:eastAsia="zh-CN"/>
              </w:rPr>
              <w:t>, similarly to FR1, the selectivity is limited by analogue factors. 23 dB is consistent with Rx EVM and consistent with ACS</w:t>
            </w:r>
          </w:p>
        </w:tc>
      </w:tr>
      <w:tr w:rsidR="00FE50B8" w14:paraId="7BE767FD" w14:textId="77777777">
        <w:tc>
          <w:tcPr>
            <w:tcW w:w="1236" w:type="dxa"/>
          </w:tcPr>
          <w:p w14:paraId="621FB88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5F61097"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 xml:space="preserve">We support the option </w:t>
            </w:r>
            <w:proofErr w:type="gramStart"/>
            <w:r>
              <w:rPr>
                <w:rFonts w:eastAsiaTheme="minorEastAsia" w:hint="eastAsia"/>
                <w:color w:val="0070C0"/>
                <w:lang w:val="en-US" w:eastAsia="zh-CN"/>
              </w:rPr>
              <w:t>3</w:t>
            </w:r>
            <w:proofErr w:type="gramEnd"/>
            <w:r>
              <w:rPr>
                <w:rFonts w:eastAsiaTheme="minorEastAsia" w:hint="eastAsia"/>
                <w:color w:val="0070C0"/>
                <w:lang w:val="en-US" w:eastAsia="zh-CN"/>
              </w:rPr>
              <w:t xml:space="preserve"> which is aligned with FR2-1 ACS requirement.</w:t>
            </w:r>
          </w:p>
        </w:tc>
      </w:tr>
    </w:tbl>
    <w:p w14:paraId="778D4DEB" w14:textId="18C5F1F2" w:rsidR="00FE50B8" w:rsidRDefault="00FE50B8">
      <w:pPr>
        <w:rPr>
          <w:color w:val="0070C0"/>
          <w:lang w:val="en-US" w:eastAsia="zh-CN"/>
        </w:rPr>
      </w:pPr>
    </w:p>
    <w:p w14:paraId="0A333EEA" w14:textId="6D8013A1" w:rsidR="00BE729A" w:rsidRPr="00535B40" w:rsidRDefault="00BE729A" w:rsidP="00BE729A">
      <w:pPr>
        <w:spacing w:after="120"/>
        <w:rPr>
          <w:szCs w:val="24"/>
          <w:highlight w:val="green"/>
          <w:lang w:eastAsia="zh-CN"/>
        </w:rPr>
      </w:pPr>
      <w:r w:rsidRPr="00444D93">
        <w:rPr>
          <w:szCs w:val="24"/>
          <w:highlight w:val="green"/>
          <w:lang w:eastAsia="zh-CN"/>
        </w:rPr>
        <w:t xml:space="preserve">April 21 GTW </w:t>
      </w:r>
      <w:r w:rsidRPr="000C2382">
        <w:rPr>
          <w:szCs w:val="24"/>
          <w:highlight w:val="green"/>
          <w:lang w:eastAsia="zh-CN"/>
        </w:rPr>
        <w:t>Agreement:</w:t>
      </w:r>
      <w:r w:rsidRPr="00535B40">
        <w:rPr>
          <w:szCs w:val="24"/>
          <w:lang w:eastAsia="zh-CN"/>
        </w:rPr>
        <w:t xml:space="preserve"> </w:t>
      </w:r>
      <w:r w:rsidRPr="00535B40">
        <w:rPr>
          <w:szCs w:val="24"/>
          <w:highlight w:val="green"/>
          <w:lang w:eastAsia="zh-CN"/>
        </w:rPr>
        <w:t xml:space="preserve">23 dB for simulation usage purpose only based on the assumption of same bandwidth between interference and wanted signals </w:t>
      </w:r>
    </w:p>
    <w:p w14:paraId="7CDF98EB" w14:textId="77777777" w:rsidR="00BE729A" w:rsidRDefault="00BE729A">
      <w:pPr>
        <w:rPr>
          <w:color w:val="0070C0"/>
          <w:lang w:val="en-US" w:eastAsia="zh-CN"/>
        </w:rPr>
      </w:pPr>
    </w:p>
    <w:p w14:paraId="02F317B4"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Subband-aware UE and subband filtering</w:t>
      </w:r>
    </w:p>
    <w:tbl>
      <w:tblPr>
        <w:tblStyle w:val="TableGrid"/>
        <w:tblW w:w="0" w:type="auto"/>
        <w:tblLook w:val="04A0" w:firstRow="1" w:lastRow="0" w:firstColumn="1" w:lastColumn="0" w:noHBand="0" w:noVBand="1"/>
      </w:tblPr>
      <w:tblGrid>
        <w:gridCol w:w="1236"/>
        <w:gridCol w:w="8395"/>
      </w:tblGrid>
      <w:tr w:rsidR="00FE50B8" w14:paraId="7757840B" w14:textId="77777777">
        <w:tc>
          <w:tcPr>
            <w:tcW w:w="1236" w:type="dxa"/>
          </w:tcPr>
          <w:p w14:paraId="42E0F416"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00C37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0B6D546D" w14:textId="77777777">
        <w:tc>
          <w:tcPr>
            <w:tcW w:w="1236" w:type="dxa"/>
          </w:tcPr>
          <w:p w14:paraId="737195B3"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88F008" w14:textId="77777777" w:rsidR="00FE50B8" w:rsidRDefault="00FE50B8">
            <w:pPr>
              <w:spacing w:after="120"/>
              <w:rPr>
                <w:rFonts w:eastAsiaTheme="minorEastAsia"/>
                <w:color w:val="0070C0"/>
                <w:lang w:val="en-US" w:eastAsia="zh-CN"/>
              </w:rPr>
            </w:pPr>
          </w:p>
        </w:tc>
      </w:tr>
      <w:tr w:rsidR="00FE50B8" w14:paraId="7E64A37A" w14:textId="77777777">
        <w:tc>
          <w:tcPr>
            <w:tcW w:w="1236" w:type="dxa"/>
          </w:tcPr>
          <w:p w14:paraId="7C4C9430"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Nokia, Nokia </w:t>
            </w:r>
            <w:r>
              <w:rPr>
                <w:rFonts w:eastAsiaTheme="minorEastAsia"/>
                <w:color w:val="0070C0"/>
                <w:lang w:val="en-US" w:eastAsia="zh-CN"/>
              </w:rPr>
              <w:lastRenderedPageBreak/>
              <w:t>Shanghai Bell</w:t>
            </w:r>
          </w:p>
        </w:tc>
        <w:tc>
          <w:tcPr>
            <w:tcW w:w="8395" w:type="dxa"/>
          </w:tcPr>
          <w:p w14:paraId="20DDF74A" w14:textId="77777777" w:rsidR="00FE50B8" w:rsidRDefault="00000000">
            <w:pPr>
              <w:spacing w:after="120"/>
              <w:rPr>
                <w:rFonts w:eastAsiaTheme="minorEastAsia"/>
                <w:color w:val="0070C0"/>
                <w:lang w:val="en-US" w:eastAsia="zh-CN"/>
              </w:rPr>
            </w:pPr>
            <w:r>
              <w:rPr>
                <w:rFonts w:eastAsiaTheme="minorEastAsia"/>
                <w:color w:val="0070C0"/>
                <w:lang w:val="en-US" w:eastAsia="zh-CN"/>
              </w:rPr>
              <w:lastRenderedPageBreak/>
              <w:t xml:space="preserve">Support option </w:t>
            </w:r>
            <w:proofErr w:type="gramStart"/>
            <w:r>
              <w:rPr>
                <w:rFonts w:eastAsiaTheme="minorEastAsia"/>
                <w:color w:val="0070C0"/>
                <w:lang w:val="en-US" w:eastAsia="zh-CN"/>
              </w:rPr>
              <w:t>1</w:t>
            </w:r>
            <w:proofErr w:type="gramEnd"/>
            <w:r>
              <w:rPr>
                <w:rFonts w:eastAsiaTheme="minorEastAsia"/>
                <w:color w:val="0070C0"/>
                <w:lang w:val="en-US" w:eastAsia="zh-CN"/>
              </w:rPr>
              <w:t>.</w:t>
            </w:r>
          </w:p>
        </w:tc>
      </w:tr>
      <w:tr w:rsidR="00FE50B8" w14:paraId="3EFDA7FC" w14:textId="77777777">
        <w:tc>
          <w:tcPr>
            <w:tcW w:w="1236" w:type="dxa"/>
          </w:tcPr>
          <w:p w14:paraId="75E0781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F6C7628"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Proposal </w:t>
            </w:r>
            <w:proofErr w:type="gramStart"/>
            <w:r>
              <w:rPr>
                <w:rFonts w:eastAsiaTheme="minorEastAsia"/>
                <w:color w:val="0070C0"/>
                <w:lang w:val="en-US" w:eastAsia="zh-CN"/>
              </w:rPr>
              <w:t>1</w:t>
            </w:r>
            <w:proofErr w:type="gramEnd"/>
            <w:r>
              <w:rPr>
                <w:rFonts w:eastAsiaTheme="minorEastAsia"/>
                <w:color w:val="0070C0"/>
                <w:lang w:val="en-US" w:eastAsia="zh-CN"/>
              </w:rPr>
              <w:t xml:space="preserve"> is OK for us.</w:t>
            </w:r>
          </w:p>
        </w:tc>
      </w:tr>
      <w:tr w:rsidR="00FE50B8" w14:paraId="12ACDC87" w14:textId="77777777">
        <w:tc>
          <w:tcPr>
            <w:tcW w:w="1236" w:type="dxa"/>
          </w:tcPr>
          <w:p w14:paraId="24224504"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1BE7575"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P1 is </w:t>
            </w:r>
            <w:proofErr w:type="gramStart"/>
            <w:r>
              <w:rPr>
                <w:rFonts w:eastAsiaTheme="minorEastAsia"/>
                <w:color w:val="0070C0"/>
                <w:lang w:val="en-US" w:eastAsia="zh-CN"/>
              </w:rPr>
              <w:t>generally okay</w:t>
            </w:r>
            <w:proofErr w:type="gramEnd"/>
            <w:r>
              <w:rPr>
                <w:rFonts w:eastAsiaTheme="minorEastAsia"/>
                <w:color w:val="0070C0"/>
                <w:lang w:val="en-US" w:eastAsia="zh-CN"/>
              </w:rPr>
              <w:t xml:space="preserve"> to us, except the wording “</w:t>
            </w:r>
            <w:r>
              <w:rPr>
                <w:color w:val="0070C0"/>
                <w:szCs w:val="24"/>
                <w:lang w:eastAsia="zh-CN"/>
              </w:rPr>
              <w:t xml:space="preserve">if sub-band configuration is </w:t>
            </w:r>
            <w:r w:rsidRPr="00F8503C">
              <w:rPr>
                <w:color w:val="0070C0"/>
                <w:szCs w:val="24"/>
                <w:highlight w:val="yellow"/>
                <w:lang w:eastAsia="zh-CN"/>
              </w:rPr>
              <w:t>still similar or</w:t>
            </w:r>
            <w:r>
              <w:rPr>
                <w:color w:val="0070C0"/>
                <w:szCs w:val="24"/>
                <w:lang w:eastAsia="zh-CN"/>
              </w:rPr>
              <w:t xml:space="preserve"> the same as UE specific carrier bandwidth configuration level</w:t>
            </w:r>
            <w:r>
              <w:rPr>
                <w:rFonts w:eastAsiaTheme="minorEastAsia"/>
                <w:color w:val="0070C0"/>
                <w:lang w:val="en-US" w:eastAsia="zh-CN"/>
              </w:rPr>
              <w:t xml:space="preserve">” is not accurate to us. What kind of configuration can </w:t>
            </w:r>
            <w:proofErr w:type="gramStart"/>
            <w:r>
              <w:rPr>
                <w:rFonts w:eastAsiaTheme="minorEastAsia"/>
                <w:color w:val="0070C0"/>
                <w:lang w:val="en-US" w:eastAsia="zh-CN"/>
              </w:rPr>
              <w:t>be regarded</w:t>
            </w:r>
            <w:proofErr w:type="gramEnd"/>
            <w:r>
              <w:rPr>
                <w:rFonts w:eastAsiaTheme="minorEastAsia"/>
                <w:color w:val="0070C0"/>
                <w:lang w:val="en-US" w:eastAsia="zh-CN"/>
              </w:rPr>
              <w:t xml:space="preserve"> as “similar”? </w:t>
            </w:r>
          </w:p>
        </w:tc>
      </w:tr>
      <w:tr w:rsidR="00FE50B8" w14:paraId="1A91E9DF" w14:textId="77777777">
        <w:tc>
          <w:tcPr>
            <w:tcW w:w="1236" w:type="dxa"/>
          </w:tcPr>
          <w:p w14:paraId="0C94E46A"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70B60EB" w14:textId="77777777" w:rsidR="00FE50B8" w:rsidRDefault="00000000">
            <w:pPr>
              <w:spacing w:after="120"/>
              <w:rPr>
                <w:rFonts w:eastAsiaTheme="minorEastAsia"/>
                <w:color w:val="0070C0"/>
                <w:lang w:val="en-US" w:eastAsia="zh-CN"/>
              </w:rPr>
            </w:pPr>
            <w:r>
              <w:rPr>
                <w:rFonts w:eastAsiaTheme="minorEastAsia"/>
                <w:color w:val="0070C0"/>
                <w:lang w:val="en-US" w:eastAsia="zh-CN"/>
              </w:rPr>
              <w:t>Same concern as Samsung on the vague wording “still similar</w:t>
            </w:r>
            <w:proofErr w:type="gramStart"/>
            <w:r>
              <w:rPr>
                <w:rFonts w:eastAsiaTheme="minorEastAsia"/>
                <w:color w:val="0070C0"/>
                <w:lang w:val="en-US" w:eastAsia="zh-CN"/>
              </w:rPr>
              <w:t>”,</w:t>
            </w:r>
            <w:proofErr w:type="gramEnd"/>
            <w:r>
              <w:rPr>
                <w:rFonts w:eastAsiaTheme="minorEastAsia"/>
                <w:color w:val="0070C0"/>
                <w:lang w:val="en-US" w:eastAsia="zh-CN"/>
              </w:rPr>
              <w:t xml:space="preserve"> otherwise it would be ok. </w:t>
            </w:r>
          </w:p>
        </w:tc>
      </w:tr>
      <w:tr w:rsidR="00FE50B8" w14:paraId="73C46DDB" w14:textId="77777777">
        <w:tc>
          <w:tcPr>
            <w:tcW w:w="1236" w:type="dxa"/>
          </w:tcPr>
          <w:p w14:paraId="6AC5C2F6"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D544FD"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Needs to clarify what configuration can </w:t>
            </w:r>
            <w:proofErr w:type="gramStart"/>
            <w:r>
              <w:rPr>
                <w:rFonts w:eastAsiaTheme="minorEastAsia"/>
                <w:color w:val="0070C0"/>
                <w:lang w:val="en-US" w:eastAsia="zh-CN"/>
              </w:rPr>
              <w:t>be considered</w:t>
            </w:r>
            <w:proofErr w:type="gramEnd"/>
            <w:r>
              <w:rPr>
                <w:rFonts w:eastAsiaTheme="minorEastAsia"/>
                <w:color w:val="0070C0"/>
                <w:lang w:val="en-US" w:eastAsia="zh-CN"/>
              </w:rPr>
              <w:t xml:space="preserve"> aligned with UE-specific BW?</w:t>
            </w:r>
          </w:p>
        </w:tc>
      </w:tr>
    </w:tbl>
    <w:p w14:paraId="51B7637E" w14:textId="77777777" w:rsidR="00FE50B8" w:rsidRDefault="00FE50B8">
      <w:pPr>
        <w:rPr>
          <w:color w:val="0070C0"/>
          <w:lang w:val="en-US" w:eastAsia="zh-CN"/>
        </w:rPr>
      </w:pPr>
    </w:p>
    <w:p w14:paraId="0370B936"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1-8 ACLR performance of FR2-1 UE at maximum power (0 dB backoff)</w:t>
      </w:r>
    </w:p>
    <w:tbl>
      <w:tblPr>
        <w:tblStyle w:val="TableGrid"/>
        <w:tblW w:w="0" w:type="auto"/>
        <w:tblLook w:val="04A0" w:firstRow="1" w:lastRow="0" w:firstColumn="1" w:lastColumn="0" w:noHBand="0" w:noVBand="1"/>
      </w:tblPr>
      <w:tblGrid>
        <w:gridCol w:w="1236"/>
        <w:gridCol w:w="8395"/>
      </w:tblGrid>
      <w:tr w:rsidR="00FE50B8" w14:paraId="288DF283" w14:textId="77777777">
        <w:tc>
          <w:tcPr>
            <w:tcW w:w="1236" w:type="dxa"/>
          </w:tcPr>
          <w:p w14:paraId="167DF754"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861985"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49A7172B" w14:textId="77777777">
        <w:tc>
          <w:tcPr>
            <w:tcW w:w="1236" w:type="dxa"/>
          </w:tcPr>
          <w:p w14:paraId="689D5458" w14:textId="46F9D051" w:rsidR="00FE50B8" w:rsidRDefault="00000000">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76B99C1E"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4 dB</w:t>
            </w:r>
          </w:p>
        </w:tc>
      </w:tr>
      <w:tr w:rsidR="00FE50B8" w14:paraId="1F867711" w14:textId="77777777">
        <w:tc>
          <w:tcPr>
            <w:tcW w:w="1236" w:type="dxa"/>
          </w:tcPr>
          <w:p w14:paraId="2A30B898"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2A266F3E"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We are okay to both, but it is better to clarified to avoid conflicting agreements. </w:t>
            </w:r>
          </w:p>
        </w:tc>
      </w:tr>
      <w:tr w:rsidR="00FE50B8" w14:paraId="3183F79B" w14:textId="77777777">
        <w:tc>
          <w:tcPr>
            <w:tcW w:w="1236" w:type="dxa"/>
          </w:tcPr>
          <w:p w14:paraId="04927CFA"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2D14656" w14:textId="77777777" w:rsidR="00FE50B8" w:rsidRDefault="00000000">
            <w:pPr>
              <w:spacing w:after="120"/>
              <w:rPr>
                <w:rFonts w:eastAsiaTheme="minorEastAsia"/>
                <w:color w:val="0070C0"/>
                <w:lang w:val="en-US" w:eastAsia="zh-CN"/>
              </w:rPr>
            </w:pPr>
            <w:r>
              <w:rPr>
                <w:rFonts w:eastAsiaTheme="minorEastAsia"/>
                <w:color w:val="0070C0"/>
                <w:lang w:val="en-US" w:eastAsia="zh-CN"/>
              </w:rPr>
              <w:t>Both options are not far away. We can just pick one.</w:t>
            </w:r>
          </w:p>
        </w:tc>
      </w:tr>
      <w:tr w:rsidR="00FE50B8" w14:paraId="3760B802" w14:textId="77777777">
        <w:tc>
          <w:tcPr>
            <w:tcW w:w="1236" w:type="dxa"/>
          </w:tcPr>
          <w:p w14:paraId="2EBECF27"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91DCD7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 xml:space="preserve">It should be option </w:t>
            </w:r>
            <w:proofErr w:type="gramStart"/>
            <w:r>
              <w:rPr>
                <w:rFonts w:eastAsiaTheme="minorEastAsia" w:hint="eastAsia"/>
                <w:color w:val="0070C0"/>
                <w:lang w:val="en-US" w:eastAsia="zh-CN"/>
              </w:rPr>
              <w:t>1</w:t>
            </w:r>
            <w:proofErr w:type="gramEnd"/>
            <w:r>
              <w:rPr>
                <w:rFonts w:eastAsiaTheme="minorEastAsia" w:hint="eastAsia"/>
                <w:color w:val="0070C0"/>
                <w:lang w:val="en-US" w:eastAsia="zh-CN"/>
              </w:rPr>
              <w:t>.</w:t>
            </w:r>
          </w:p>
        </w:tc>
      </w:tr>
    </w:tbl>
    <w:p w14:paraId="147FF3C7" w14:textId="3ECC8776" w:rsidR="00FE50B8" w:rsidRDefault="00FE50B8">
      <w:pPr>
        <w:rPr>
          <w:color w:val="0070C0"/>
          <w:lang w:val="en-US" w:eastAsia="zh-CN"/>
        </w:rPr>
      </w:pPr>
    </w:p>
    <w:p w14:paraId="24F75CB1" w14:textId="77777777" w:rsidR="00BE729A" w:rsidRPr="00535B40" w:rsidRDefault="00BE729A" w:rsidP="00BE729A">
      <w:pPr>
        <w:spacing w:after="120"/>
        <w:rPr>
          <w:szCs w:val="24"/>
          <w:lang w:eastAsia="zh-CN"/>
        </w:rPr>
      </w:pPr>
      <w:r w:rsidRPr="00BE729A">
        <w:rPr>
          <w:szCs w:val="24"/>
          <w:highlight w:val="green"/>
          <w:lang w:eastAsia="zh-CN"/>
        </w:rPr>
        <w:t>April 21 GTW</w:t>
      </w:r>
      <w:r w:rsidRPr="000C2382">
        <w:rPr>
          <w:szCs w:val="24"/>
          <w:highlight w:val="green"/>
          <w:lang w:eastAsia="zh-CN"/>
        </w:rPr>
        <w:t xml:space="preserve"> </w:t>
      </w:r>
      <w:r w:rsidRPr="000C2382">
        <w:rPr>
          <w:szCs w:val="24"/>
          <w:highlight w:val="green"/>
          <w:lang w:eastAsia="zh-CN"/>
        </w:rPr>
        <w:t xml:space="preserve">Agreement: </w:t>
      </w:r>
      <w:r w:rsidRPr="00BE729A">
        <w:rPr>
          <w:szCs w:val="24"/>
          <w:highlight w:val="green"/>
          <w:lang w:eastAsia="zh-CN"/>
        </w:rPr>
        <w:t>Option 1(24dB) agreed.</w:t>
      </w:r>
      <w:r w:rsidRPr="00535B40">
        <w:rPr>
          <w:szCs w:val="24"/>
          <w:lang w:eastAsia="zh-CN"/>
        </w:rPr>
        <w:t xml:space="preserve"> </w:t>
      </w:r>
    </w:p>
    <w:p w14:paraId="477596DA" w14:textId="40ABAD92" w:rsidR="00BE729A" w:rsidRDefault="00BE729A">
      <w:pPr>
        <w:rPr>
          <w:color w:val="0070C0"/>
          <w:lang w:val="en-US" w:eastAsia="zh-CN"/>
        </w:rPr>
      </w:pPr>
    </w:p>
    <w:p w14:paraId="0BB7E4F9"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1-9 Typical ACS for FR2-1 UE</w:t>
      </w:r>
    </w:p>
    <w:tbl>
      <w:tblPr>
        <w:tblStyle w:val="TableGrid"/>
        <w:tblW w:w="0" w:type="auto"/>
        <w:tblLook w:val="04A0" w:firstRow="1" w:lastRow="0" w:firstColumn="1" w:lastColumn="0" w:noHBand="0" w:noVBand="1"/>
      </w:tblPr>
      <w:tblGrid>
        <w:gridCol w:w="1236"/>
        <w:gridCol w:w="8395"/>
      </w:tblGrid>
      <w:tr w:rsidR="00FE50B8" w14:paraId="546654F1" w14:textId="77777777">
        <w:tc>
          <w:tcPr>
            <w:tcW w:w="1236" w:type="dxa"/>
          </w:tcPr>
          <w:p w14:paraId="28D7E978"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245F3B"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3EF3F36A" w14:textId="77777777">
        <w:tc>
          <w:tcPr>
            <w:tcW w:w="1236" w:type="dxa"/>
          </w:tcPr>
          <w:p w14:paraId="74D57AC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D47E09" w14:textId="77777777" w:rsidR="00FE50B8" w:rsidRDefault="00FE50B8">
            <w:pPr>
              <w:spacing w:after="120"/>
              <w:rPr>
                <w:rFonts w:eastAsiaTheme="minorEastAsia"/>
                <w:color w:val="0070C0"/>
                <w:lang w:val="en-US" w:eastAsia="zh-CN"/>
              </w:rPr>
            </w:pPr>
          </w:p>
        </w:tc>
      </w:tr>
      <w:tr w:rsidR="00FE50B8" w14:paraId="52FB29BC" w14:textId="77777777">
        <w:tc>
          <w:tcPr>
            <w:tcW w:w="1236" w:type="dxa"/>
          </w:tcPr>
          <w:p w14:paraId="2FCE02AC"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D49602C"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OK with proposal </w:t>
            </w:r>
            <w:proofErr w:type="gramStart"/>
            <w:r>
              <w:rPr>
                <w:rFonts w:eastAsiaTheme="minorEastAsia"/>
                <w:color w:val="0070C0"/>
                <w:lang w:val="en-US" w:eastAsia="zh-CN"/>
              </w:rPr>
              <w:t>1</w:t>
            </w:r>
            <w:proofErr w:type="gramEnd"/>
            <w:r>
              <w:rPr>
                <w:rFonts w:eastAsiaTheme="minorEastAsia"/>
                <w:color w:val="0070C0"/>
                <w:lang w:val="en-US" w:eastAsia="zh-CN"/>
              </w:rPr>
              <w:t>.</w:t>
            </w:r>
          </w:p>
        </w:tc>
      </w:tr>
      <w:tr w:rsidR="00FE50B8" w14:paraId="3D70103E" w14:textId="77777777">
        <w:tc>
          <w:tcPr>
            <w:tcW w:w="1236" w:type="dxa"/>
          </w:tcPr>
          <w:p w14:paraId="087D028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ED6470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CS value is the same as ICS, </w:t>
            </w:r>
            <w:proofErr w:type="gramStart"/>
            <w:r>
              <w:rPr>
                <w:rFonts w:eastAsiaTheme="minorEastAsia"/>
                <w:color w:val="0070C0"/>
                <w:lang w:val="en-US" w:eastAsia="zh-CN"/>
              </w:rPr>
              <w:t>i.e.</w:t>
            </w:r>
            <w:proofErr w:type="gramEnd"/>
            <w:r>
              <w:rPr>
                <w:rFonts w:eastAsiaTheme="minorEastAsia"/>
                <w:color w:val="0070C0"/>
                <w:lang w:val="en-US" w:eastAsia="zh-CN"/>
              </w:rPr>
              <w:t xml:space="preserve"> issue 1-6.</w:t>
            </w:r>
          </w:p>
        </w:tc>
      </w:tr>
      <w:tr w:rsidR="00FE50B8" w14:paraId="671AE337" w14:textId="77777777">
        <w:tc>
          <w:tcPr>
            <w:tcW w:w="1236" w:type="dxa"/>
          </w:tcPr>
          <w:p w14:paraId="0F2BEA8D"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22D1D667"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As proponent of P1 we support this proposal to further discuss this. </w:t>
            </w:r>
          </w:p>
        </w:tc>
      </w:tr>
      <w:tr w:rsidR="00FE50B8" w14:paraId="58633E5B" w14:textId="77777777">
        <w:tc>
          <w:tcPr>
            <w:tcW w:w="1236" w:type="dxa"/>
          </w:tcPr>
          <w:p w14:paraId="0D8B9EDC"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05A0449" w14:textId="77777777" w:rsidR="00FE50B8" w:rsidRDefault="00000000">
            <w:pPr>
              <w:spacing w:after="120"/>
              <w:rPr>
                <w:rFonts w:eastAsiaTheme="minorEastAsia"/>
                <w:color w:val="0070C0"/>
                <w:lang w:val="en-US" w:eastAsia="zh-CN"/>
              </w:rPr>
            </w:pPr>
            <w:r>
              <w:rPr>
                <w:rFonts w:eastAsiaTheme="minorEastAsia"/>
                <w:color w:val="0070C0"/>
                <w:lang w:val="en-US" w:eastAsia="zh-CN"/>
              </w:rPr>
              <w:t>Ok with the proposal to have further study.</w:t>
            </w:r>
          </w:p>
        </w:tc>
      </w:tr>
      <w:tr w:rsidR="00FE50B8" w14:paraId="4EA95379" w14:textId="77777777">
        <w:tc>
          <w:tcPr>
            <w:tcW w:w="1236" w:type="dxa"/>
          </w:tcPr>
          <w:p w14:paraId="725C2117"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6E6F1B" w14:textId="77777777" w:rsidR="00FE50B8" w:rsidRDefault="00000000">
            <w:pPr>
              <w:spacing w:after="120"/>
              <w:rPr>
                <w:rFonts w:eastAsiaTheme="minorEastAsia"/>
                <w:color w:val="0070C0"/>
                <w:lang w:val="en-US" w:eastAsia="zh-CN"/>
              </w:rPr>
            </w:pPr>
            <w:r>
              <w:rPr>
                <w:rFonts w:eastAsiaTheme="minorEastAsia"/>
                <w:color w:val="0070C0"/>
                <w:lang w:val="en-US" w:eastAsia="zh-CN"/>
              </w:rPr>
              <w:t>We should check if there is any co-existence issue first</w:t>
            </w:r>
          </w:p>
        </w:tc>
      </w:tr>
      <w:tr w:rsidR="00FE50B8" w14:paraId="29472F6F" w14:textId="77777777">
        <w:tc>
          <w:tcPr>
            <w:tcW w:w="1236" w:type="dxa"/>
          </w:tcPr>
          <w:p w14:paraId="50F41BA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FD6AA1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We need to focus on the minimum requirement instead of further exploring more stringent requirement indeed.</w:t>
            </w:r>
          </w:p>
        </w:tc>
      </w:tr>
    </w:tbl>
    <w:p w14:paraId="2AF38653" w14:textId="77777777" w:rsidR="00FE50B8" w:rsidRDefault="00FE50B8">
      <w:pPr>
        <w:rPr>
          <w:color w:val="0070C0"/>
          <w:lang w:val="en-US" w:eastAsia="zh-CN"/>
        </w:rPr>
      </w:pPr>
    </w:p>
    <w:p w14:paraId="5B74DF30" w14:textId="77777777" w:rsidR="00FE50B8" w:rsidRDefault="00FE50B8">
      <w:pPr>
        <w:rPr>
          <w:color w:val="0070C0"/>
          <w:lang w:val="en-US" w:eastAsia="zh-CN"/>
        </w:rPr>
      </w:pPr>
    </w:p>
    <w:p w14:paraId="2DA327C1" w14:textId="77777777" w:rsidR="00FE50B8" w:rsidRDefault="00000000">
      <w:pPr>
        <w:pStyle w:val="Heading2"/>
      </w:pPr>
      <w:r>
        <w:t>Summary</w:t>
      </w:r>
      <w:r>
        <w:rPr>
          <w:rFonts w:hint="eastAsia"/>
        </w:rPr>
        <w:t xml:space="preserve"> for 1st round </w:t>
      </w:r>
    </w:p>
    <w:p w14:paraId="6738DF7E" w14:textId="77777777" w:rsidR="00FE50B8" w:rsidRDefault="00000000">
      <w:pPr>
        <w:pStyle w:val="Heading3"/>
        <w:rPr>
          <w:sz w:val="24"/>
          <w:szCs w:val="16"/>
        </w:rPr>
      </w:pPr>
      <w:r>
        <w:rPr>
          <w:sz w:val="24"/>
          <w:szCs w:val="16"/>
        </w:rPr>
        <w:t xml:space="preserve">Open issues </w:t>
      </w:r>
    </w:p>
    <w:p w14:paraId="0BE2D073" w14:textId="77777777" w:rsidR="00FE50B8"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3145"/>
        <w:gridCol w:w="6486"/>
      </w:tblGrid>
      <w:tr w:rsidR="00FE50B8" w14:paraId="3EDF2CED" w14:textId="77777777" w:rsidTr="004840C4">
        <w:tc>
          <w:tcPr>
            <w:tcW w:w="3145" w:type="dxa"/>
          </w:tcPr>
          <w:p w14:paraId="17637FEE" w14:textId="77777777" w:rsidR="00FE50B8" w:rsidRDefault="00FE50B8">
            <w:pPr>
              <w:rPr>
                <w:rFonts w:eastAsiaTheme="minorEastAsia"/>
                <w:b/>
                <w:bCs/>
                <w:color w:val="0070C0"/>
                <w:lang w:val="en-US" w:eastAsia="zh-CN"/>
              </w:rPr>
            </w:pPr>
          </w:p>
        </w:tc>
        <w:tc>
          <w:tcPr>
            <w:tcW w:w="6486" w:type="dxa"/>
          </w:tcPr>
          <w:p w14:paraId="5F2F911F" w14:textId="77777777" w:rsidR="00FE50B8"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40C4" w14:paraId="32BE3122" w14:textId="77777777" w:rsidTr="004840C4">
        <w:tc>
          <w:tcPr>
            <w:tcW w:w="3145" w:type="dxa"/>
          </w:tcPr>
          <w:p w14:paraId="148F2914" w14:textId="217DD8CA"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1-3 LS to RAN1 on UE noise figure</w:t>
            </w:r>
          </w:p>
        </w:tc>
        <w:tc>
          <w:tcPr>
            <w:tcW w:w="6486" w:type="dxa"/>
          </w:tcPr>
          <w:p w14:paraId="55619292" w14:textId="7B7DCC0F" w:rsidR="004840C4" w:rsidRDefault="004840C4" w:rsidP="004840C4">
            <w:pPr>
              <w:rPr>
                <w:rFonts w:eastAsiaTheme="minorEastAsia"/>
                <w:i/>
                <w:color w:val="0070C0"/>
                <w:lang w:val="en-US" w:eastAsia="zh-CN"/>
              </w:rPr>
            </w:pPr>
            <w:r>
              <w:rPr>
                <w:rFonts w:eastAsiaTheme="minorEastAsia" w:hint="eastAsia"/>
                <w:i/>
                <w:color w:val="0070C0"/>
                <w:lang w:val="en-US" w:eastAsia="zh-CN"/>
              </w:rPr>
              <w:t xml:space="preserve">Tentative </w:t>
            </w:r>
            <w:r w:rsidR="00C55643">
              <w:rPr>
                <w:rFonts w:eastAsiaTheme="minorEastAsia"/>
                <w:i/>
                <w:color w:val="0070C0"/>
                <w:lang w:val="en-US" w:eastAsia="zh-CN"/>
              </w:rPr>
              <w:t>agreements: If</w:t>
            </w:r>
            <w:r>
              <w:rPr>
                <w:rFonts w:eastAsiaTheme="minorEastAsia"/>
                <w:i/>
                <w:color w:val="0070C0"/>
                <w:lang w:val="en-US" w:eastAsia="zh-CN"/>
              </w:rPr>
              <w:t xml:space="preserve"> RAN4 concludes on both FR1 and FR2 noise model include this in </w:t>
            </w:r>
            <w:r w:rsidR="004C0DB1">
              <w:rPr>
                <w:rFonts w:eastAsiaTheme="minorEastAsia"/>
                <w:i/>
                <w:color w:val="0070C0"/>
                <w:lang w:val="en-US" w:eastAsia="zh-CN"/>
              </w:rPr>
              <w:t>LS to RAN1</w:t>
            </w:r>
            <w:proofErr w:type="gramStart"/>
            <w:r w:rsidR="004C0DB1">
              <w:rPr>
                <w:rFonts w:eastAsiaTheme="minorEastAsia"/>
                <w:i/>
                <w:color w:val="0070C0"/>
                <w:lang w:val="en-US" w:eastAsia="zh-CN"/>
              </w:rPr>
              <w:t xml:space="preserve">.  </w:t>
            </w:r>
            <w:proofErr w:type="gramEnd"/>
            <w:r w:rsidR="004C0DB1">
              <w:rPr>
                <w:rFonts w:eastAsiaTheme="minorEastAsia"/>
                <w:i/>
                <w:color w:val="0070C0"/>
                <w:lang w:val="en-US" w:eastAsia="zh-CN"/>
              </w:rPr>
              <w:t xml:space="preserve">If both </w:t>
            </w:r>
            <w:proofErr w:type="gramStart"/>
            <w:r w:rsidR="004C0DB1">
              <w:rPr>
                <w:rFonts w:eastAsiaTheme="minorEastAsia"/>
                <w:i/>
                <w:color w:val="0070C0"/>
                <w:lang w:val="en-US" w:eastAsia="zh-CN"/>
              </w:rPr>
              <w:t>are not concluded</w:t>
            </w:r>
            <w:proofErr w:type="gramEnd"/>
            <w:r w:rsidR="004C0DB1">
              <w:rPr>
                <w:rFonts w:eastAsiaTheme="minorEastAsia"/>
                <w:i/>
                <w:color w:val="0070C0"/>
                <w:lang w:val="en-US" w:eastAsia="zh-CN"/>
              </w:rPr>
              <w:t xml:space="preserve"> then no LS info to be sent,</w:t>
            </w:r>
          </w:p>
          <w:p w14:paraId="1B40C122"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5327A3A7" w14:textId="1ABDA3A0"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proofErr w:type="gramStart"/>
            <w:r>
              <w:rPr>
                <w:rFonts w:eastAsiaTheme="minorEastAsia" w:hint="eastAsia"/>
                <w:i/>
                <w:color w:val="0070C0"/>
                <w:lang w:val="en-US" w:eastAsia="zh-CN"/>
              </w:rPr>
              <w:t>2</w:t>
            </w:r>
            <w:r>
              <w:rPr>
                <w:rFonts w:eastAsiaTheme="minorEastAsia" w:hint="eastAsia"/>
                <w:i/>
                <w:color w:val="0070C0"/>
                <w:vertAlign w:val="superscript"/>
                <w:lang w:val="en-US" w:eastAsia="zh-CN"/>
              </w:rPr>
              <w:t>nd</w:t>
            </w:r>
            <w:proofErr w:type="gramEnd"/>
            <w:r>
              <w:rPr>
                <w:rFonts w:eastAsiaTheme="minorEastAsia" w:hint="eastAsia"/>
                <w:i/>
                <w:color w:val="0070C0"/>
                <w:lang w:val="en-US" w:eastAsia="zh-CN"/>
              </w:rPr>
              <w:t xml:space="preserve"> </w:t>
            </w:r>
            <w:r w:rsidR="00521277">
              <w:rPr>
                <w:rFonts w:eastAsiaTheme="minorEastAsia"/>
                <w:i/>
                <w:color w:val="0070C0"/>
                <w:lang w:val="en-US" w:eastAsia="zh-CN"/>
              </w:rPr>
              <w:t>round: Should</w:t>
            </w:r>
            <w:r w:rsidR="000C2382">
              <w:rPr>
                <w:rFonts w:eastAsiaTheme="minorEastAsia"/>
                <w:i/>
                <w:color w:val="0070C0"/>
                <w:lang w:val="en-US" w:eastAsia="zh-CN"/>
              </w:rPr>
              <w:t xml:space="preserve">  be part of general thread discussion [306]</w:t>
            </w:r>
          </w:p>
        </w:tc>
      </w:tr>
      <w:tr w:rsidR="004840C4" w14:paraId="2BE457BE" w14:textId="77777777" w:rsidTr="004840C4">
        <w:tc>
          <w:tcPr>
            <w:tcW w:w="3145" w:type="dxa"/>
          </w:tcPr>
          <w:p w14:paraId="5532C9DD" w14:textId="54885ADC"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1-4 Definition of subband selectivity for both FR1 and FR2-1 UE</w:t>
            </w:r>
          </w:p>
        </w:tc>
        <w:tc>
          <w:tcPr>
            <w:tcW w:w="6486" w:type="dxa"/>
          </w:tcPr>
          <w:p w14:paraId="5AF9F518"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Tentative agreements:</w:t>
            </w:r>
          </w:p>
          <w:p w14:paraId="423C92E1"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1877181A" w14:textId="51BF4843"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proofErr w:type="gramStart"/>
            <w:r>
              <w:rPr>
                <w:rFonts w:eastAsiaTheme="minorEastAsia" w:hint="eastAsia"/>
                <w:i/>
                <w:color w:val="0070C0"/>
                <w:lang w:val="en-US" w:eastAsia="zh-CN"/>
              </w:rPr>
              <w:t>2</w:t>
            </w:r>
            <w:r>
              <w:rPr>
                <w:rFonts w:eastAsiaTheme="minorEastAsia" w:hint="eastAsia"/>
                <w:i/>
                <w:color w:val="0070C0"/>
                <w:vertAlign w:val="superscript"/>
                <w:lang w:val="en-US" w:eastAsia="zh-CN"/>
              </w:rPr>
              <w:t>nd</w:t>
            </w:r>
            <w:proofErr w:type="gramEnd"/>
            <w:r>
              <w:rPr>
                <w:rFonts w:eastAsiaTheme="minorEastAsia" w:hint="eastAsia"/>
                <w:i/>
                <w:color w:val="0070C0"/>
                <w:lang w:val="en-US" w:eastAsia="zh-CN"/>
              </w:rPr>
              <w:t xml:space="preserve"> round:</w:t>
            </w:r>
            <w:r w:rsidR="000C2382">
              <w:rPr>
                <w:rFonts w:eastAsiaTheme="minorEastAsia"/>
                <w:i/>
                <w:color w:val="0070C0"/>
                <w:lang w:val="en-US" w:eastAsia="zh-CN"/>
              </w:rPr>
              <w:t xml:space="preserve"> We will discuss in WF</w:t>
            </w:r>
          </w:p>
        </w:tc>
      </w:tr>
      <w:tr w:rsidR="004840C4" w14:paraId="402B0B23" w14:textId="77777777" w:rsidTr="004840C4">
        <w:tc>
          <w:tcPr>
            <w:tcW w:w="3145" w:type="dxa"/>
          </w:tcPr>
          <w:p w14:paraId="3BB228A3" w14:textId="231B4BD5"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1-7 Subband-aware UE and subband filtering</w:t>
            </w:r>
          </w:p>
        </w:tc>
        <w:tc>
          <w:tcPr>
            <w:tcW w:w="6486" w:type="dxa"/>
          </w:tcPr>
          <w:p w14:paraId="51F38362"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Tentative agreements:</w:t>
            </w:r>
          </w:p>
          <w:p w14:paraId="060436D9"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3CCDD9D8" w14:textId="3E62705A"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proofErr w:type="gramStart"/>
            <w:r>
              <w:rPr>
                <w:rFonts w:eastAsiaTheme="minorEastAsia" w:hint="eastAsia"/>
                <w:i/>
                <w:color w:val="0070C0"/>
                <w:lang w:val="en-US" w:eastAsia="zh-CN"/>
              </w:rPr>
              <w:t>2</w:t>
            </w:r>
            <w:r>
              <w:rPr>
                <w:rFonts w:eastAsiaTheme="minorEastAsia" w:hint="eastAsia"/>
                <w:i/>
                <w:color w:val="0070C0"/>
                <w:vertAlign w:val="superscript"/>
                <w:lang w:val="en-US" w:eastAsia="zh-CN"/>
              </w:rPr>
              <w:t>nd</w:t>
            </w:r>
            <w:proofErr w:type="gramEnd"/>
            <w:r>
              <w:rPr>
                <w:rFonts w:eastAsiaTheme="minorEastAsia" w:hint="eastAsia"/>
                <w:i/>
                <w:color w:val="0070C0"/>
                <w:lang w:val="en-US" w:eastAsia="zh-CN"/>
              </w:rPr>
              <w:t xml:space="preserve"> round:</w:t>
            </w:r>
            <w:r w:rsidR="000C2382">
              <w:rPr>
                <w:rFonts w:eastAsiaTheme="minorEastAsia"/>
                <w:i/>
                <w:color w:val="0070C0"/>
                <w:lang w:val="en-US" w:eastAsia="zh-CN"/>
              </w:rPr>
              <w:t xml:space="preserve"> We will discuss in WF</w:t>
            </w:r>
          </w:p>
        </w:tc>
      </w:tr>
      <w:tr w:rsidR="004840C4" w14:paraId="012F5B26" w14:textId="77777777" w:rsidTr="004840C4">
        <w:tc>
          <w:tcPr>
            <w:tcW w:w="3145" w:type="dxa"/>
          </w:tcPr>
          <w:p w14:paraId="52A267CA" w14:textId="61A78037"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1-9 Typical ACS for FR2-1 UE</w:t>
            </w:r>
          </w:p>
        </w:tc>
        <w:tc>
          <w:tcPr>
            <w:tcW w:w="6486" w:type="dxa"/>
          </w:tcPr>
          <w:p w14:paraId="1A19308E"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Tentative agreements:</w:t>
            </w:r>
          </w:p>
          <w:p w14:paraId="53686478"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3B748C18" w14:textId="092C796B"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proofErr w:type="gramStart"/>
            <w:r>
              <w:rPr>
                <w:rFonts w:eastAsiaTheme="minorEastAsia" w:hint="eastAsia"/>
                <w:i/>
                <w:color w:val="0070C0"/>
                <w:lang w:val="en-US" w:eastAsia="zh-CN"/>
              </w:rPr>
              <w:t>2</w:t>
            </w:r>
            <w:r>
              <w:rPr>
                <w:rFonts w:eastAsiaTheme="minorEastAsia" w:hint="eastAsia"/>
                <w:i/>
                <w:color w:val="0070C0"/>
                <w:vertAlign w:val="superscript"/>
                <w:lang w:val="en-US" w:eastAsia="zh-CN"/>
              </w:rPr>
              <w:t>nd</w:t>
            </w:r>
            <w:proofErr w:type="gramEnd"/>
            <w:r>
              <w:rPr>
                <w:rFonts w:eastAsiaTheme="minorEastAsia" w:hint="eastAsia"/>
                <w:i/>
                <w:color w:val="0070C0"/>
                <w:lang w:val="en-US" w:eastAsia="zh-CN"/>
              </w:rPr>
              <w:t xml:space="preserve"> </w:t>
            </w:r>
            <w:r w:rsidR="00521277">
              <w:rPr>
                <w:rFonts w:eastAsiaTheme="minorEastAsia"/>
                <w:i/>
                <w:color w:val="0070C0"/>
                <w:lang w:val="en-US" w:eastAsia="zh-CN"/>
              </w:rPr>
              <w:t>round: We</w:t>
            </w:r>
            <w:r w:rsidR="000C2382">
              <w:rPr>
                <w:rFonts w:eastAsiaTheme="minorEastAsia"/>
                <w:i/>
                <w:color w:val="0070C0"/>
                <w:lang w:val="en-US" w:eastAsia="zh-CN"/>
              </w:rPr>
              <w:t xml:space="preserve"> will discuss in WF</w:t>
            </w:r>
          </w:p>
        </w:tc>
      </w:tr>
    </w:tbl>
    <w:p w14:paraId="0ED9B87D" w14:textId="77777777" w:rsidR="00FE50B8" w:rsidRDefault="00FE50B8">
      <w:pPr>
        <w:rPr>
          <w:color w:val="0070C0"/>
          <w:lang w:val="en-US" w:eastAsia="zh-CN"/>
        </w:rPr>
      </w:pPr>
    </w:p>
    <w:p w14:paraId="51873FB1" w14:textId="77777777" w:rsidR="00FE50B8" w:rsidRPr="00F8503C" w:rsidRDefault="00000000">
      <w:pPr>
        <w:pStyle w:val="Heading2"/>
        <w:rPr>
          <w:lang w:val="en-US"/>
        </w:rPr>
      </w:pPr>
      <w:r w:rsidRPr="00F8503C">
        <w:rPr>
          <w:lang w:val="en-US"/>
        </w:rPr>
        <w:t xml:space="preserve">Discussion on </w:t>
      </w:r>
      <w:proofErr w:type="gramStart"/>
      <w:r w:rsidRPr="00F8503C">
        <w:rPr>
          <w:lang w:val="en-US"/>
        </w:rPr>
        <w:t>2nd</w:t>
      </w:r>
      <w:proofErr w:type="gramEnd"/>
      <w:r w:rsidRPr="00F8503C">
        <w:rPr>
          <w:lang w:val="en-US"/>
        </w:rPr>
        <w:t xml:space="preserve"> round (if applicable)</w:t>
      </w:r>
    </w:p>
    <w:p w14:paraId="4CA3508D" w14:textId="77777777" w:rsidR="00FE50B8" w:rsidRPr="00F8503C" w:rsidRDefault="00FE50B8">
      <w:pPr>
        <w:rPr>
          <w:lang w:val="en-US" w:eastAsia="zh-CN"/>
        </w:rPr>
      </w:pPr>
    </w:p>
    <w:p w14:paraId="3056169A" w14:textId="77777777" w:rsidR="00FE50B8" w:rsidRDefault="00000000">
      <w:pPr>
        <w:pStyle w:val="Heading1"/>
        <w:rPr>
          <w:lang w:eastAsia="ja-JP"/>
        </w:rPr>
      </w:pPr>
      <w:r>
        <w:rPr>
          <w:lang w:eastAsia="ja-JP"/>
        </w:rPr>
        <w:t>Topic #2: Text Proposals</w:t>
      </w:r>
    </w:p>
    <w:p w14:paraId="71ADE291" w14:textId="77777777" w:rsidR="00FE50B8" w:rsidRDefault="00000000">
      <w:pPr>
        <w:rPr>
          <w:i/>
          <w:color w:val="0070C0"/>
          <w:lang w:eastAsia="zh-CN"/>
        </w:rPr>
      </w:pPr>
      <w:r>
        <w:rPr>
          <w:i/>
          <w:color w:val="0070C0"/>
          <w:lang w:eastAsia="zh-CN"/>
        </w:rPr>
        <w:t xml:space="preserve">Main technical topic overview. The structure can be done based on sub-agenda basis. </w:t>
      </w:r>
    </w:p>
    <w:p w14:paraId="36D9BF99" w14:textId="77777777" w:rsidR="00FE50B8" w:rsidRDefault="00000000">
      <w:pPr>
        <w:pStyle w:val="Heading2"/>
      </w:pPr>
      <w:r>
        <w:rPr>
          <w:rFonts w:hint="eastAsia"/>
        </w:rPr>
        <w:t>Companies</w:t>
      </w:r>
      <w:r>
        <w:t>’ contributions summary</w:t>
      </w:r>
    </w:p>
    <w:p w14:paraId="5A983236" w14:textId="77777777" w:rsidR="00FE50B8" w:rsidRDefault="00FE50B8"/>
    <w:tbl>
      <w:tblPr>
        <w:tblStyle w:val="TableGrid"/>
        <w:tblW w:w="0" w:type="auto"/>
        <w:tblLook w:val="04A0" w:firstRow="1" w:lastRow="0" w:firstColumn="1" w:lastColumn="0" w:noHBand="0" w:noVBand="1"/>
      </w:tblPr>
      <w:tblGrid>
        <w:gridCol w:w="894"/>
        <w:gridCol w:w="1301"/>
        <w:gridCol w:w="1115"/>
        <w:gridCol w:w="6321"/>
      </w:tblGrid>
      <w:tr w:rsidR="00FE50B8" w14:paraId="2655B943" w14:textId="77777777">
        <w:trPr>
          <w:trHeight w:val="468"/>
        </w:trPr>
        <w:tc>
          <w:tcPr>
            <w:tcW w:w="894" w:type="dxa"/>
            <w:vAlign w:val="center"/>
          </w:tcPr>
          <w:p w14:paraId="1BCB3575" w14:textId="77777777" w:rsidR="00FE50B8" w:rsidRDefault="00000000">
            <w:pPr>
              <w:spacing w:before="120" w:after="120"/>
              <w:rPr>
                <w:b/>
                <w:bCs/>
              </w:rPr>
            </w:pPr>
            <w:r>
              <w:rPr>
                <w:b/>
                <w:bCs/>
              </w:rPr>
              <w:t>T-doc number</w:t>
            </w:r>
          </w:p>
        </w:tc>
        <w:tc>
          <w:tcPr>
            <w:tcW w:w="1301" w:type="dxa"/>
            <w:vAlign w:val="center"/>
          </w:tcPr>
          <w:p w14:paraId="5DCE9C4C" w14:textId="77777777" w:rsidR="00FE50B8" w:rsidRDefault="00000000">
            <w:pPr>
              <w:spacing w:before="120" w:after="120"/>
              <w:rPr>
                <w:b/>
                <w:bCs/>
              </w:rPr>
            </w:pPr>
            <w:r>
              <w:rPr>
                <w:b/>
                <w:bCs/>
              </w:rPr>
              <w:t>Title</w:t>
            </w:r>
          </w:p>
        </w:tc>
        <w:tc>
          <w:tcPr>
            <w:tcW w:w="1115" w:type="dxa"/>
          </w:tcPr>
          <w:p w14:paraId="5A4F04CC" w14:textId="77777777" w:rsidR="00FE50B8" w:rsidRDefault="00000000">
            <w:pPr>
              <w:spacing w:before="120" w:after="120"/>
              <w:rPr>
                <w:b/>
                <w:bCs/>
              </w:rPr>
            </w:pPr>
            <w:r>
              <w:rPr>
                <w:b/>
                <w:bCs/>
              </w:rPr>
              <w:t>Company</w:t>
            </w:r>
          </w:p>
        </w:tc>
        <w:tc>
          <w:tcPr>
            <w:tcW w:w="6321" w:type="dxa"/>
            <w:vAlign w:val="center"/>
          </w:tcPr>
          <w:p w14:paraId="2477E33F" w14:textId="77777777" w:rsidR="00FE50B8" w:rsidRDefault="00000000">
            <w:pPr>
              <w:spacing w:before="120" w:after="120"/>
              <w:rPr>
                <w:b/>
                <w:bCs/>
              </w:rPr>
            </w:pPr>
            <w:r>
              <w:rPr>
                <w:b/>
                <w:bCs/>
              </w:rPr>
              <w:t>Proposals / Observations</w:t>
            </w:r>
          </w:p>
        </w:tc>
      </w:tr>
      <w:tr w:rsidR="00FE50B8" w14:paraId="464D5DC6" w14:textId="77777777">
        <w:trPr>
          <w:trHeight w:val="468"/>
        </w:trPr>
        <w:tc>
          <w:tcPr>
            <w:tcW w:w="894" w:type="dxa"/>
          </w:tcPr>
          <w:p w14:paraId="41B0FCDB" w14:textId="77777777" w:rsidR="00FE50B8" w:rsidRDefault="00000000">
            <w:pPr>
              <w:spacing w:before="120" w:after="120"/>
            </w:pPr>
            <w:r>
              <w:t>FR1</w:t>
            </w:r>
          </w:p>
        </w:tc>
        <w:tc>
          <w:tcPr>
            <w:tcW w:w="1301" w:type="dxa"/>
          </w:tcPr>
          <w:p w14:paraId="3DE13C45" w14:textId="77777777" w:rsidR="00FE50B8" w:rsidRDefault="00FE50B8">
            <w:pPr>
              <w:spacing w:before="120" w:after="120"/>
              <w:rPr>
                <w:rFonts w:ascii="Arial" w:hAnsi="Arial" w:cs="Arial"/>
                <w:sz w:val="16"/>
                <w:szCs w:val="16"/>
              </w:rPr>
            </w:pPr>
          </w:p>
        </w:tc>
        <w:tc>
          <w:tcPr>
            <w:tcW w:w="1115" w:type="dxa"/>
          </w:tcPr>
          <w:p w14:paraId="04D1ED53" w14:textId="77777777" w:rsidR="00FE50B8" w:rsidRDefault="00FE50B8">
            <w:pPr>
              <w:spacing w:before="120" w:after="120"/>
              <w:rPr>
                <w:rFonts w:ascii="Arial" w:hAnsi="Arial" w:cs="Arial"/>
                <w:sz w:val="16"/>
                <w:szCs w:val="16"/>
              </w:rPr>
            </w:pPr>
          </w:p>
        </w:tc>
        <w:tc>
          <w:tcPr>
            <w:tcW w:w="6321" w:type="dxa"/>
          </w:tcPr>
          <w:p w14:paraId="048A3CDB" w14:textId="77777777" w:rsidR="00FE50B8" w:rsidRDefault="00FE50B8">
            <w:pPr>
              <w:pStyle w:val="RAN4proposal"/>
              <w:numPr>
                <w:ilvl w:val="0"/>
                <w:numId w:val="0"/>
              </w:numPr>
            </w:pPr>
          </w:p>
        </w:tc>
      </w:tr>
      <w:tr w:rsidR="00FE50B8" w14:paraId="2B7EC42D" w14:textId="77777777">
        <w:trPr>
          <w:trHeight w:val="468"/>
        </w:trPr>
        <w:tc>
          <w:tcPr>
            <w:tcW w:w="894" w:type="dxa"/>
          </w:tcPr>
          <w:p w14:paraId="211341F5" w14:textId="77777777" w:rsidR="00FE50B8" w:rsidRDefault="00000000">
            <w:pPr>
              <w:spacing w:before="120" w:after="120"/>
            </w:pPr>
            <w:hyperlink r:id="rId55" w:history="1">
              <w:r>
                <w:rPr>
                  <w:rStyle w:val="Hyperlink"/>
                  <w:rFonts w:ascii="Arial" w:hAnsi="Arial" w:cs="Arial"/>
                  <w:b/>
                  <w:bCs/>
                  <w:sz w:val="16"/>
                  <w:szCs w:val="16"/>
                </w:rPr>
                <w:t>R4-2305009</w:t>
              </w:r>
            </w:hyperlink>
          </w:p>
        </w:tc>
        <w:tc>
          <w:tcPr>
            <w:tcW w:w="1301" w:type="dxa"/>
          </w:tcPr>
          <w:p w14:paraId="7AD6235A" w14:textId="77777777" w:rsidR="00FE50B8" w:rsidRDefault="00000000">
            <w:pPr>
              <w:spacing w:before="120" w:after="120"/>
              <w:rPr>
                <w:rFonts w:ascii="Arial" w:hAnsi="Arial" w:cs="Arial"/>
                <w:sz w:val="16"/>
                <w:szCs w:val="16"/>
              </w:rPr>
            </w:pPr>
            <w:r>
              <w:rPr>
                <w:rFonts w:ascii="Arial" w:hAnsi="Arial" w:cs="Arial"/>
                <w:sz w:val="16"/>
                <w:szCs w:val="16"/>
              </w:rPr>
              <w:t>TP to TR 38.858 on Feasibility of FR1 UE aspects</w:t>
            </w:r>
          </w:p>
        </w:tc>
        <w:tc>
          <w:tcPr>
            <w:tcW w:w="1115" w:type="dxa"/>
          </w:tcPr>
          <w:p w14:paraId="04171B40" w14:textId="77777777" w:rsidR="00FE50B8" w:rsidRDefault="00000000">
            <w:pPr>
              <w:spacing w:before="120" w:after="120"/>
              <w:rPr>
                <w:rFonts w:ascii="Arial" w:hAnsi="Arial" w:cs="Arial"/>
                <w:sz w:val="16"/>
                <w:szCs w:val="16"/>
              </w:rPr>
            </w:pPr>
            <w:r>
              <w:rPr>
                <w:rFonts w:ascii="Arial" w:hAnsi="Arial" w:cs="Arial"/>
                <w:sz w:val="16"/>
                <w:szCs w:val="16"/>
              </w:rPr>
              <w:t>Ericsson</w:t>
            </w:r>
          </w:p>
        </w:tc>
        <w:tc>
          <w:tcPr>
            <w:tcW w:w="6321" w:type="dxa"/>
          </w:tcPr>
          <w:p w14:paraId="057D1AEE" w14:textId="77777777" w:rsidR="00FE50B8" w:rsidRDefault="00FE50B8">
            <w:pPr>
              <w:pStyle w:val="RAN4proposal"/>
              <w:numPr>
                <w:ilvl w:val="0"/>
                <w:numId w:val="0"/>
              </w:numPr>
            </w:pPr>
          </w:p>
        </w:tc>
      </w:tr>
      <w:tr w:rsidR="00FE50B8" w14:paraId="20DFADE2" w14:textId="77777777">
        <w:trPr>
          <w:trHeight w:val="468"/>
        </w:trPr>
        <w:tc>
          <w:tcPr>
            <w:tcW w:w="894" w:type="dxa"/>
          </w:tcPr>
          <w:p w14:paraId="3938B02A" w14:textId="77777777" w:rsidR="00FE50B8" w:rsidRDefault="00000000">
            <w:pPr>
              <w:spacing w:before="120" w:after="120"/>
              <w:rPr>
                <w:rFonts w:ascii="Arial" w:hAnsi="Arial" w:cs="Arial"/>
                <w:b/>
                <w:bCs/>
                <w:color w:val="0000FF"/>
                <w:sz w:val="16"/>
                <w:szCs w:val="16"/>
                <w:u w:val="single"/>
              </w:rPr>
            </w:pPr>
            <w:hyperlink r:id="rId56" w:history="1">
              <w:r>
                <w:rPr>
                  <w:rStyle w:val="Hyperlink"/>
                  <w:rFonts w:ascii="Arial" w:hAnsi="Arial" w:cs="Arial"/>
                  <w:b/>
                  <w:bCs/>
                  <w:sz w:val="16"/>
                  <w:szCs w:val="16"/>
                </w:rPr>
                <w:t>R4-2305075</w:t>
              </w:r>
            </w:hyperlink>
          </w:p>
        </w:tc>
        <w:tc>
          <w:tcPr>
            <w:tcW w:w="1301" w:type="dxa"/>
          </w:tcPr>
          <w:p w14:paraId="4ECB0F7A" w14:textId="77777777" w:rsidR="00FE50B8" w:rsidRDefault="00000000">
            <w:pPr>
              <w:spacing w:before="120" w:after="120"/>
              <w:rPr>
                <w:rFonts w:ascii="Arial" w:hAnsi="Arial" w:cs="Arial"/>
                <w:sz w:val="16"/>
                <w:szCs w:val="16"/>
              </w:rPr>
            </w:pPr>
            <w:r>
              <w:rPr>
                <w:rFonts w:ascii="Arial" w:hAnsi="Arial" w:cs="Arial"/>
                <w:sz w:val="16"/>
                <w:szCs w:val="16"/>
              </w:rPr>
              <w:t>TP on feasibility of FR1 UE aspects</w:t>
            </w:r>
          </w:p>
        </w:tc>
        <w:tc>
          <w:tcPr>
            <w:tcW w:w="1115" w:type="dxa"/>
          </w:tcPr>
          <w:p w14:paraId="5F1D9B74" w14:textId="77777777" w:rsidR="00FE50B8" w:rsidRDefault="00000000">
            <w:pPr>
              <w:spacing w:before="120" w:after="120"/>
              <w:rPr>
                <w:rFonts w:ascii="Arial" w:hAnsi="Arial" w:cs="Arial"/>
                <w:sz w:val="16"/>
                <w:szCs w:val="16"/>
              </w:rPr>
            </w:pPr>
            <w:r>
              <w:rPr>
                <w:rFonts w:ascii="Arial" w:hAnsi="Arial" w:cs="Arial"/>
                <w:sz w:val="16"/>
                <w:szCs w:val="16"/>
              </w:rPr>
              <w:t>vivo</w:t>
            </w:r>
          </w:p>
        </w:tc>
        <w:tc>
          <w:tcPr>
            <w:tcW w:w="6321" w:type="dxa"/>
          </w:tcPr>
          <w:p w14:paraId="0DE18CB5" w14:textId="77777777" w:rsidR="00FE50B8" w:rsidRDefault="00FE50B8">
            <w:pPr>
              <w:pStyle w:val="RAN4proposal"/>
              <w:numPr>
                <w:ilvl w:val="0"/>
                <w:numId w:val="0"/>
              </w:numPr>
            </w:pPr>
          </w:p>
        </w:tc>
      </w:tr>
      <w:tr w:rsidR="00FE50B8" w14:paraId="0F0F8E0E" w14:textId="77777777">
        <w:trPr>
          <w:trHeight w:val="468"/>
        </w:trPr>
        <w:tc>
          <w:tcPr>
            <w:tcW w:w="894" w:type="dxa"/>
          </w:tcPr>
          <w:p w14:paraId="401E7E6F" w14:textId="77777777" w:rsidR="00FE50B8" w:rsidRDefault="00000000">
            <w:pPr>
              <w:spacing w:before="120" w:after="120"/>
              <w:rPr>
                <w:rFonts w:ascii="Arial" w:hAnsi="Arial" w:cs="Arial"/>
                <w:b/>
                <w:bCs/>
                <w:color w:val="0000FF"/>
                <w:sz w:val="16"/>
                <w:szCs w:val="16"/>
                <w:u w:val="single"/>
              </w:rPr>
            </w:pPr>
            <w:hyperlink r:id="rId57" w:history="1">
              <w:r>
                <w:rPr>
                  <w:rStyle w:val="Hyperlink"/>
                  <w:rFonts w:ascii="Arial" w:hAnsi="Arial" w:cs="Arial"/>
                  <w:b/>
                  <w:bCs/>
                  <w:sz w:val="16"/>
                  <w:szCs w:val="16"/>
                </w:rPr>
                <w:t>R4-2305205</w:t>
              </w:r>
            </w:hyperlink>
          </w:p>
        </w:tc>
        <w:tc>
          <w:tcPr>
            <w:tcW w:w="1301" w:type="dxa"/>
          </w:tcPr>
          <w:p w14:paraId="6CE53F2A" w14:textId="77777777" w:rsidR="00FE50B8" w:rsidRDefault="00000000">
            <w:pPr>
              <w:spacing w:before="120" w:after="120"/>
              <w:rPr>
                <w:rFonts w:ascii="Arial" w:hAnsi="Arial" w:cs="Arial"/>
                <w:sz w:val="16"/>
                <w:szCs w:val="16"/>
              </w:rPr>
            </w:pPr>
            <w:r>
              <w:rPr>
                <w:rFonts w:ascii="Arial" w:hAnsi="Arial" w:cs="Arial"/>
                <w:sz w:val="16"/>
                <w:szCs w:val="16"/>
              </w:rPr>
              <w:t>Discussion on implementation feasibility study of SBFD: FR1 UE Aspects and TP to TR 38.858</w:t>
            </w:r>
          </w:p>
        </w:tc>
        <w:tc>
          <w:tcPr>
            <w:tcW w:w="1115" w:type="dxa"/>
          </w:tcPr>
          <w:p w14:paraId="31B51C1B" w14:textId="77777777" w:rsidR="00FE50B8" w:rsidRDefault="00000000">
            <w:pPr>
              <w:spacing w:before="120" w:after="120"/>
              <w:rPr>
                <w:rFonts w:ascii="Arial" w:hAnsi="Arial" w:cs="Arial"/>
                <w:sz w:val="16"/>
                <w:szCs w:val="16"/>
              </w:rPr>
            </w:pPr>
            <w:r>
              <w:rPr>
                <w:rFonts w:ascii="Arial" w:hAnsi="Arial" w:cs="Arial"/>
                <w:sz w:val="16"/>
                <w:szCs w:val="16"/>
              </w:rPr>
              <w:t>Samsung</w:t>
            </w:r>
          </w:p>
        </w:tc>
        <w:tc>
          <w:tcPr>
            <w:tcW w:w="6321" w:type="dxa"/>
          </w:tcPr>
          <w:p w14:paraId="0C03F661" w14:textId="77777777" w:rsidR="00FE50B8" w:rsidRDefault="00FE50B8">
            <w:pPr>
              <w:jc w:val="both"/>
              <w:rPr>
                <w:b/>
                <w:bCs/>
              </w:rPr>
            </w:pPr>
          </w:p>
        </w:tc>
      </w:tr>
      <w:tr w:rsidR="00FE50B8" w14:paraId="184C693D" w14:textId="77777777">
        <w:trPr>
          <w:trHeight w:val="468"/>
        </w:trPr>
        <w:tc>
          <w:tcPr>
            <w:tcW w:w="894" w:type="dxa"/>
          </w:tcPr>
          <w:p w14:paraId="62C96602" w14:textId="77777777" w:rsidR="00FE50B8" w:rsidRDefault="00000000">
            <w:pPr>
              <w:spacing w:before="120" w:after="120"/>
              <w:rPr>
                <w:rFonts w:ascii="Arial" w:hAnsi="Arial" w:cs="Arial"/>
                <w:b/>
                <w:bCs/>
                <w:color w:val="0000FF"/>
                <w:sz w:val="16"/>
                <w:szCs w:val="16"/>
                <w:u w:val="single"/>
              </w:rPr>
            </w:pPr>
            <w:hyperlink r:id="rId58" w:history="1">
              <w:r>
                <w:rPr>
                  <w:rStyle w:val="Hyperlink"/>
                  <w:rFonts w:ascii="Arial" w:hAnsi="Arial" w:cs="Arial"/>
                  <w:b/>
                  <w:bCs/>
                  <w:sz w:val="16"/>
                  <w:szCs w:val="16"/>
                </w:rPr>
                <w:t>R4-2305813</w:t>
              </w:r>
            </w:hyperlink>
          </w:p>
        </w:tc>
        <w:tc>
          <w:tcPr>
            <w:tcW w:w="1301" w:type="dxa"/>
          </w:tcPr>
          <w:p w14:paraId="635B3A09" w14:textId="77777777" w:rsidR="00FE50B8" w:rsidRDefault="00000000">
            <w:pPr>
              <w:spacing w:before="120" w:after="120"/>
              <w:rPr>
                <w:rFonts w:ascii="Arial" w:hAnsi="Arial" w:cs="Arial"/>
                <w:sz w:val="16"/>
                <w:szCs w:val="16"/>
              </w:rPr>
            </w:pPr>
            <w:r>
              <w:rPr>
                <w:rFonts w:ascii="Arial" w:hAnsi="Arial" w:cs="Arial"/>
                <w:sz w:val="16"/>
                <w:szCs w:val="16"/>
              </w:rPr>
              <w:t>TP to TR 38.858 feasibility of and impact on FR1 UE RF requirements</w:t>
            </w:r>
          </w:p>
        </w:tc>
        <w:tc>
          <w:tcPr>
            <w:tcW w:w="1115" w:type="dxa"/>
          </w:tcPr>
          <w:p w14:paraId="3DCE46E8"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21" w:type="dxa"/>
          </w:tcPr>
          <w:p w14:paraId="2D8311BE" w14:textId="77777777" w:rsidR="00FE50B8" w:rsidRDefault="00FE50B8">
            <w:pPr>
              <w:jc w:val="both"/>
              <w:rPr>
                <w:b/>
                <w:bCs/>
              </w:rPr>
            </w:pPr>
          </w:p>
        </w:tc>
      </w:tr>
      <w:tr w:rsidR="00FE50B8" w14:paraId="26A7B2EF" w14:textId="77777777">
        <w:trPr>
          <w:trHeight w:val="468"/>
        </w:trPr>
        <w:tc>
          <w:tcPr>
            <w:tcW w:w="894" w:type="dxa"/>
          </w:tcPr>
          <w:p w14:paraId="466DFA03" w14:textId="77777777" w:rsidR="00FE50B8" w:rsidRDefault="00000000">
            <w:pPr>
              <w:spacing w:before="120" w:after="120"/>
              <w:rPr>
                <w:rFonts w:ascii="Arial" w:hAnsi="Arial" w:cs="Arial"/>
                <w:b/>
                <w:bCs/>
                <w:color w:val="0000FF"/>
                <w:sz w:val="16"/>
                <w:szCs w:val="16"/>
                <w:u w:val="single"/>
              </w:rPr>
            </w:pPr>
            <w:r>
              <w:t>FR2</w:t>
            </w:r>
          </w:p>
        </w:tc>
        <w:tc>
          <w:tcPr>
            <w:tcW w:w="1301" w:type="dxa"/>
          </w:tcPr>
          <w:p w14:paraId="041D2F6B" w14:textId="77777777" w:rsidR="00FE50B8" w:rsidRDefault="00FE50B8">
            <w:pPr>
              <w:spacing w:before="120" w:after="120"/>
              <w:rPr>
                <w:rFonts w:ascii="Arial" w:hAnsi="Arial" w:cs="Arial"/>
                <w:sz w:val="16"/>
                <w:szCs w:val="16"/>
              </w:rPr>
            </w:pPr>
          </w:p>
        </w:tc>
        <w:tc>
          <w:tcPr>
            <w:tcW w:w="1115" w:type="dxa"/>
          </w:tcPr>
          <w:p w14:paraId="6EB0C5AE" w14:textId="77777777" w:rsidR="00FE50B8" w:rsidRDefault="00FE50B8">
            <w:pPr>
              <w:spacing w:before="120" w:after="120"/>
              <w:rPr>
                <w:rFonts w:ascii="Arial" w:hAnsi="Arial" w:cs="Arial"/>
                <w:sz w:val="16"/>
                <w:szCs w:val="16"/>
              </w:rPr>
            </w:pPr>
          </w:p>
        </w:tc>
        <w:tc>
          <w:tcPr>
            <w:tcW w:w="6321" w:type="dxa"/>
          </w:tcPr>
          <w:p w14:paraId="0E9C8BB1" w14:textId="77777777" w:rsidR="00FE50B8" w:rsidRDefault="00FE50B8">
            <w:pPr>
              <w:jc w:val="both"/>
              <w:rPr>
                <w:b/>
                <w:bCs/>
              </w:rPr>
            </w:pPr>
          </w:p>
        </w:tc>
      </w:tr>
      <w:tr w:rsidR="00FE50B8" w14:paraId="616DC688" w14:textId="77777777">
        <w:trPr>
          <w:trHeight w:val="468"/>
        </w:trPr>
        <w:tc>
          <w:tcPr>
            <w:tcW w:w="894" w:type="dxa"/>
          </w:tcPr>
          <w:p w14:paraId="0A88460E" w14:textId="77777777" w:rsidR="00FE50B8" w:rsidRDefault="00000000">
            <w:pPr>
              <w:spacing w:before="120" w:after="120"/>
              <w:rPr>
                <w:rFonts w:ascii="Arial" w:hAnsi="Arial" w:cs="Arial"/>
                <w:b/>
                <w:bCs/>
                <w:color w:val="0000FF"/>
                <w:sz w:val="16"/>
                <w:szCs w:val="16"/>
                <w:u w:val="single"/>
              </w:rPr>
            </w:pPr>
            <w:hyperlink r:id="rId59" w:history="1">
              <w:r>
                <w:rPr>
                  <w:rStyle w:val="Hyperlink"/>
                  <w:rFonts w:ascii="Arial" w:hAnsi="Arial" w:cs="Arial"/>
                  <w:b/>
                  <w:bCs/>
                  <w:sz w:val="16"/>
                  <w:szCs w:val="16"/>
                </w:rPr>
                <w:t>R4-2305010</w:t>
              </w:r>
            </w:hyperlink>
          </w:p>
        </w:tc>
        <w:tc>
          <w:tcPr>
            <w:tcW w:w="1301" w:type="dxa"/>
          </w:tcPr>
          <w:p w14:paraId="28F448A6" w14:textId="77777777" w:rsidR="00FE50B8" w:rsidRDefault="00000000">
            <w:pPr>
              <w:spacing w:before="120" w:after="120"/>
              <w:rPr>
                <w:rFonts w:ascii="Arial" w:hAnsi="Arial" w:cs="Arial"/>
                <w:sz w:val="16"/>
                <w:szCs w:val="16"/>
              </w:rPr>
            </w:pPr>
            <w:r>
              <w:rPr>
                <w:rFonts w:ascii="Arial" w:hAnsi="Arial" w:cs="Arial"/>
                <w:sz w:val="16"/>
                <w:szCs w:val="16"/>
              </w:rPr>
              <w:t>TP to TR 38.858 on Feasibility of FR2 UE aspects</w:t>
            </w:r>
          </w:p>
        </w:tc>
        <w:tc>
          <w:tcPr>
            <w:tcW w:w="1115" w:type="dxa"/>
          </w:tcPr>
          <w:p w14:paraId="3E93DFAC" w14:textId="77777777" w:rsidR="00FE50B8" w:rsidRDefault="00000000">
            <w:pPr>
              <w:spacing w:before="120" w:after="120"/>
              <w:rPr>
                <w:rFonts w:ascii="Arial" w:hAnsi="Arial" w:cs="Arial"/>
                <w:sz w:val="16"/>
                <w:szCs w:val="16"/>
              </w:rPr>
            </w:pPr>
            <w:r>
              <w:rPr>
                <w:rFonts w:ascii="Arial" w:hAnsi="Arial" w:cs="Arial"/>
                <w:sz w:val="16"/>
                <w:szCs w:val="16"/>
              </w:rPr>
              <w:t>Ericsson</w:t>
            </w:r>
          </w:p>
        </w:tc>
        <w:tc>
          <w:tcPr>
            <w:tcW w:w="6321" w:type="dxa"/>
          </w:tcPr>
          <w:p w14:paraId="49F89B61" w14:textId="77777777" w:rsidR="00FE50B8" w:rsidRDefault="00FE50B8">
            <w:pPr>
              <w:jc w:val="both"/>
              <w:rPr>
                <w:b/>
                <w:bCs/>
              </w:rPr>
            </w:pPr>
          </w:p>
        </w:tc>
      </w:tr>
      <w:tr w:rsidR="00FE50B8" w14:paraId="7155DAFA" w14:textId="77777777">
        <w:trPr>
          <w:trHeight w:val="468"/>
        </w:trPr>
        <w:tc>
          <w:tcPr>
            <w:tcW w:w="894" w:type="dxa"/>
          </w:tcPr>
          <w:p w14:paraId="4B6637A2" w14:textId="77777777" w:rsidR="00FE50B8" w:rsidRDefault="00000000">
            <w:pPr>
              <w:spacing w:before="120" w:after="120"/>
              <w:rPr>
                <w:rFonts w:ascii="Arial" w:hAnsi="Arial" w:cs="Arial"/>
                <w:b/>
                <w:bCs/>
                <w:color w:val="0000FF"/>
                <w:sz w:val="16"/>
                <w:szCs w:val="16"/>
                <w:u w:val="single"/>
              </w:rPr>
            </w:pPr>
            <w:hyperlink r:id="rId60" w:history="1">
              <w:r>
                <w:rPr>
                  <w:rStyle w:val="Hyperlink"/>
                  <w:rFonts w:ascii="Arial" w:hAnsi="Arial" w:cs="Arial"/>
                  <w:b/>
                  <w:bCs/>
                  <w:sz w:val="16"/>
                  <w:szCs w:val="16"/>
                </w:rPr>
                <w:t>R4-2305076</w:t>
              </w:r>
            </w:hyperlink>
          </w:p>
        </w:tc>
        <w:tc>
          <w:tcPr>
            <w:tcW w:w="1301" w:type="dxa"/>
          </w:tcPr>
          <w:p w14:paraId="2B710EBB" w14:textId="77777777" w:rsidR="00FE50B8" w:rsidRDefault="00000000">
            <w:pPr>
              <w:spacing w:before="120" w:after="120"/>
              <w:rPr>
                <w:rFonts w:ascii="Arial" w:hAnsi="Arial" w:cs="Arial"/>
                <w:sz w:val="16"/>
                <w:szCs w:val="16"/>
              </w:rPr>
            </w:pPr>
            <w:r>
              <w:rPr>
                <w:rFonts w:ascii="Arial" w:hAnsi="Arial" w:cs="Arial"/>
                <w:sz w:val="16"/>
                <w:szCs w:val="16"/>
              </w:rPr>
              <w:t>TP on feasibility of FR2 UE aspects</w:t>
            </w:r>
          </w:p>
        </w:tc>
        <w:tc>
          <w:tcPr>
            <w:tcW w:w="1115" w:type="dxa"/>
          </w:tcPr>
          <w:p w14:paraId="2B4EDD59" w14:textId="77777777" w:rsidR="00FE50B8" w:rsidRDefault="00000000">
            <w:pPr>
              <w:spacing w:before="120" w:after="120"/>
              <w:rPr>
                <w:rFonts w:ascii="Arial" w:hAnsi="Arial" w:cs="Arial"/>
                <w:sz w:val="16"/>
                <w:szCs w:val="16"/>
              </w:rPr>
            </w:pPr>
            <w:r>
              <w:rPr>
                <w:rFonts w:ascii="Arial" w:hAnsi="Arial" w:cs="Arial"/>
                <w:sz w:val="16"/>
                <w:szCs w:val="16"/>
              </w:rPr>
              <w:t>vivo</w:t>
            </w:r>
          </w:p>
        </w:tc>
        <w:tc>
          <w:tcPr>
            <w:tcW w:w="6321" w:type="dxa"/>
          </w:tcPr>
          <w:p w14:paraId="0B8E68C4" w14:textId="77777777" w:rsidR="00FE50B8" w:rsidRDefault="00FE50B8">
            <w:pPr>
              <w:jc w:val="both"/>
              <w:rPr>
                <w:b/>
                <w:bCs/>
              </w:rPr>
            </w:pPr>
          </w:p>
        </w:tc>
      </w:tr>
      <w:tr w:rsidR="00FE50B8" w14:paraId="4EEA9BDD" w14:textId="77777777">
        <w:trPr>
          <w:trHeight w:val="468"/>
        </w:trPr>
        <w:tc>
          <w:tcPr>
            <w:tcW w:w="894" w:type="dxa"/>
          </w:tcPr>
          <w:p w14:paraId="05BE965F" w14:textId="77777777" w:rsidR="00FE50B8" w:rsidRDefault="00000000">
            <w:pPr>
              <w:spacing w:before="120" w:after="120"/>
              <w:rPr>
                <w:rFonts w:ascii="Arial" w:hAnsi="Arial" w:cs="Arial"/>
                <w:b/>
                <w:bCs/>
                <w:color w:val="0000FF"/>
                <w:sz w:val="16"/>
                <w:szCs w:val="16"/>
                <w:u w:val="single"/>
              </w:rPr>
            </w:pPr>
            <w:hyperlink r:id="rId61" w:history="1">
              <w:r>
                <w:rPr>
                  <w:rStyle w:val="Hyperlink"/>
                  <w:rFonts w:ascii="Arial" w:hAnsi="Arial" w:cs="Arial"/>
                  <w:b/>
                  <w:bCs/>
                  <w:sz w:val="16"/>
                  <w:szCs w:val="16"/>
                </w:rPr>
                <w:t>R4-2305814</w:t>
              </w:r>
            </w:hyperlink>
          </w:p>
        </w:tc>
        <w:tc>
          <w:tcPr>
            <w:tcW w:w="1301" w:type="dxa"/>
          </w:tcPr>
          <w:p w14:paraId="7B9B5D33" w14:textId="77777777" w:rsidR="00FE50B8" w:rsidRDefault="00000000">
            <w:pPr>
              <w:spacing w:before="120" w:after="120"/>
              <w:rPr>
                <w:rFonts w:ascii="Arial" w:hAnsi="Arial" w:cs="Arial"/>
                <w:sz w:val="16"/>
                <w:szCs w:val="16"/>
              </w:rPr>
            </w:pPr>
            <w:r>
              <w:rPr>
                <w:rFonts w:ascii="Arial" w:hAnsi="Arial" w:cs="Arial"/>
                <w:sz w:val="16"/>
                <w:szCs w:val="16"/>
              </w:rPr>
              <w:t>TP to TR 38.858 feasibility of and impact on FR2 UE RF requirements</w:t>
            </w:r>
          </w:p>
        </w:tc>
        <w:tc>
          <w:tcPr>
            <w:tcW w:w="1115" w:type="dxa"/>
          </w:tcPr>
          <w:p w14:paraId="1253718E"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21" w:type="dxa"/>
          </w:tcPr>
          <w:p w14:paraId="26380A29" w14:textId="77777777" w:rsidR="00FE50B8" w:rsidRDefault="00FE50B8">
            <w:pPr>
              <w:rPr>
                <w:b/>
                <w:bCs/>
                <w:lang w:eastAsia="zh-CN"/>
              </w:rPr>
            </w:pPr>
          </w:p>
        </w:tc>
      </w:tr>
    </w:tbl>
    <w:p w14:paraId="196A4661" w14:textId="77777777" w:rsidR="00FE50B8" w:rsidRDefault="00FE50B8"/>
    <w:p w14:paraId="1D1AA998" w14:textId="77777777" w:rsidR="00FE50B8" w:rsidRDefault="00000000">
      <w:pPr>
        <w:pStyle w:val="Heading2"/>
      </w:pPr>
      <w:r>
        <w:rPr>
          <w:rFonts w:hint="eastAsia"/>
        </w:rPr>
        <w:t>Open issues</w:t>
      </w:r>
      <w:r>
        <w:t xml:space="preserve"> summary</w:t>
      </w:r>
    </w:p>
    <w:p w14:paraId="22E8E218" w14:textId="77777777" w:rsidR="00FE50B8" w:rsidRDefault="00000000">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367D32" w14:textId="77777777" w:rsidR="00FE50B8" w:rsidRDefault="00000000">
      <w:pPr>
        <w:pStyle w:val="Heading3"/>
        <w:rPr>
          <w:sz w:val="24"/>
          <w:szCs w:val="16"/>
        </w:rPr>
      </w:pPr>
      <w:r>
        <w:rPr>
          <w:sz w:val="24"/>
          <w:szCs w:val="16"/>
        </w:rPr>
        <w:t>Sub-topic 2-1 FR1 TPs</w:t>
      </w:r>
    </w:p>
    <w:p w14:paraId="546DD622"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BCB091" w14:textId="77777777" w:rsidR="00FE50B8" w:rsidRDefault="00000000">
      <w:pPr>
        <w:rPr>
          <w:i/>
          <w:color w:val="0070C0"/>
          <w:lang w:val="en-US" w:eastAsia="zh-CN"/>
        </w:rPr>
      </w:pPr>
      <w:r>
        <w:rPr>
          <w:i/>
          <w:color w:val="0070C0"/>
          <w:lang w:val="en-US" w:eastAsia="zh-CN"/>
        </w:rPr>
        <w:t>Open issues and candidate options before meeting:</w:t>
      </w:r>
    </w:p>
    <w:p w14:paraId="25CE78D4"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FE21CC"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Company identified in the work split (Mediatek) to choose one TP as a basis then integrate TPs consistent with agreements during the meeting</w:t>
      </w:r>
    </w:p>
    <w:p w14:paraId="3C63859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08129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Mediatek to lead discussion on TP during round 1 up to the comment deadline 8:00 UTC on Thursday. There is a folder here. </w:t>
      </w:r>
      <w:hyperlink r:id="rId62" w:history="1">
        <w:r>
          <w:rPr>
            <w:rStyle w:val="Hyperlink"/>
            <w:rFonts w:eastAsia="SimSun"/>
            <w:szCs w:val="24"/>
            <w:lang w:eastAsia="zh-CN"/>
          </w:rPr>
          <w:t>FR1 UE TP</w:t>
        </w:r>
      </w:hyperlink>
    </w:p>
    <w:p w14:paraId="3DBF3CC5" w14:textId="77777777" w:rsidR="00FE50B8" w:rsidRDefault="00FE50B8">
      <w:pPr>
        <w:rPr>
          <w:i/>
          <w:color w:val="0070C0"/>
          <w:lang w:eastAsia="zh-CN"/>
        </w:rPr>
      </w:pPr>
    </w:p>
    <w:p w14:paraId="6C8B37B1" w14:textId="77777777" w:rsidR="00FE50B8" w:rsidRDefault="00000000">
      <w:pPr>
        <w:pStyle w:val="Heading3"/>
        <w:rPr>
          <w:sz w:val="24"/>
          <w:szCs w:val="16"/>
        </w:rPr>
      </w:pPr>
      <w:r>
        <w:rPr>
          <w:sz w:val="24"/>
          <w:szCs w:val="16"/>
        </w:rPr>
        <w:t>Sub-topic 2-2 FR2 TPs</w:t>
      </w:r>
    </w:p>
    <w:p w14:paraId="33E4713F" w14:textId="77777777" w:rsidR="00FE50B8" w:rsidRDefault="00000000">
      <w:pPr>
        <w:rPr>
          <w:i/>
          <w:color w:val="0070C0"/>
          <w:lang w:val="en-US" w:eastAsia="zh-CN"/>
        </w:rPr>
      </w:pPr>
      <w:r>
        <w:rPr>
          <w:rFonts w:hint="eastAsia"/>
          <w:i/>
          <w:color w:val="0070C0"/>
          <w:lang w:val="en-US" w:eastAsia="zh-CN"/>
        </w:rPr>
        <w:t xml:space="preserve">Sub-topic description </w:t>
      </w:r>
    </w:p>
    <w:p w14:paraId="5DD93FBF"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26F75A0"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390062E7"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Company identified in the work split (Qualcomm) to choose one TP as a basis then integrate TPs consistent with agreements during the meeting</w:t>
      </w:r>
    </w:p>
    <w:p w14:paraId="5EDF016C"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466D58"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Qualcomm to lead discussion on TP during round 1 up to the comment deadline 8:00 UTC on Thursday. There is a folder here. </w:t>
      </w:r>
      <w:hyperlink r:id="rId63" w:history="1">
        <w:r>
          <w:rPr>
            <w:rStyle w:val="Hyperlink"/>
            <w:rFonts w:eastAsia="SimSun"/>
            <w:szCs w:val="24"/>
            <w:lang w:eastAsia="zh-CN"/>
          </w:rPr>
          <w:t>FR2 UE TP</w:t>
        </w:r>
      </w:hyperlink>
    </w:p>
    <w:p w14:paraId="24DD8C08" w14:textId="77777777" w:rsidR="00FE50B8" w:rsidRPr="00F8503C" w:rsidRDefault="00000000">
      <w:pPr>
        <w:pStyle w:val="Heading2"/>
        <w:rPr>
          <w:lang w:val="en-US"/>
        </w:rPr>
      </w:pPr>
      <w:r w:rsidRPr="00F8503C">
        <w:rPr>
          <w:lang w:val="en-US"/>
        </w:rPr>
        <w:t xml:space="preserve">Companies views’ collection for </w:t>
      </w:r>
      <w:proofErr w:type="gramStart"/>
      <w:r w:rsidRPr="00F8503C">
        <w:rPr>
          <w:lang w:val="en-US"/>
        </w:rPr>
        <w:t>1st</w:t>
      </w:r>
      <w:proofErr w:type="gramEnd"/>
      <w:r w:rsidRPr="00F8503C">
        <w:rPr>
          <w:lang w:val="en-US"/>
        </w:rPr>
        <w:t xml:space="preserve"> round </w:t>
      </w:r>
    </w:p>
    <w:p w14:paraId="6251D82F" w14:textId="77777777" w:rsidR="00FE50B8" w:rsidRDefault="00000000">
      <w:pPr>
        <w:pStyle w:val="Heading3"/>
        <w:rPr>
          <w:sz w:val="24"/>
          <w:szCs w:val="16"/>
        </w:rPr>
      </w:pPr>
      <w:r>
        <w:rPr>
          <w:sz w:val="24"/>
          <w:szCs w:val="16"/>
        </w:rPr>
        <w:t xml:space="preserve">Open issues </w:t>
      </w:r>
    </w:p>
    <w:p w14:paraId="78DF75A3" w14:textId="77777777" w:rsidR="00FE50B8" w:rsidRDefault="00000000">
      <w:pPr>
        <w:rPr>
          <w:i/>
          <w:color w:val="0070C0"/>
          <w:lang w:eastAsia="zh-CN"/>
        </w:rPr>
      </w:pPr>
      <w:r>
        <w:rPr>
          <w:i/>
          <w:color w:val="0070C0"/>
          <w:lang w:eastAsia="zh-CN"/>
        </w:rPr>
        <w:t>One of the two formats, i.e., either example 1 or 2 can be used by moderators.</w:t>
      </w:r>
    </w:p>
    <w:p w14:paraId="2FB0E401" w14:textId="78B98A6A" w:rsidR="00FE50B8" w:rsidRDefault="00000000">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FE50B8" w14:paraId="3AA6EF82" w14:textId="77777777">
        <w:tc>
          <w:tcPr>
            <w:tcW w:w="1236" w:type="dxa"/>
          </w:tcPr>
          <w:p w14:paraId="3027C285"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5E3F16"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654BD265" w14:textId="77777777">
        <w:tc>
          <w:tcPr>
            <w:tcW w:w="1236" w:type="dxa"/>
          </w:tcPr>
          <w:p w14:paraId="313F10C4" w14:textId="0100004B"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B72FC74"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Per Moderator’s advice </w:t>
            </w:r>
            <w:proofErr w:type="gramStart"/>
            <w:r>
              <w:rPr>
                <w:rFonts w:eastAsiaTheme="minorEastAsia"/>
                <w:color w:val="0070C0"/>
                <w:lang w:val="en-US" w:eastAsia="zh-CN"/>
              </w:rPr>
              <w:t>The</w:t>
            </w:r>
            <w:proofErr w:type="gramEnd"/>
            <w:r>
              <w:rPr>
                <w:rFonts w:eastAsiaTheme="minorEastAsia"/>
                <w:color w:val="0070C0"/>
                <w:lang w:val="en-US" w:eastAsia="zh-CN"/>
              </w:rPr>
              <w:t xml:space="preserve"> initial draft consolidating all TPs on feasibility of FR1 UE aspects has been uploaded to the assigned folder for further comments.</w:t>
            </w:r>
          </w:p>
        </w:tc>
      </w:tr>
    </w:tbl>
    <w:p w14:paraId="28D347E2" w14:textId="77777777" w:rsidR="00FE50B8" w:rsidRDefault="00000000">
      <w:pPr>
        <w:rPr>
          <w:color w:val="0070C0"/>
          <w:lang w:val="en-US" w:eastAsia="zh-CN"/>
        </w:rPr>
      </w:pPr>
      <w:r>
        <w:rPr>
          <w:rFonts w:hint="eastAsia"/>
          <w:color w:val="0070C0"/>
          <w:lang w:val="en-US" w:eastAsia="zh-CN"/>
        </w:rPr>
        <w:t xml:space="preserve"> </w:t>
      </w:r>
    </w:p>
    <w:p w14:paraId="4C795EC0" w14:textId="7817F36B"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FE50B8" w14:paraId="4280C05F" w14:textId="77777777">
        <w:tc>
          <w:tcPr>
            <w:tcW w:w="1236" w:type="dxa"/>
          </w:tcPr>
          <w:p w14:paraId="6734C7AF"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DD7FE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27698112" w14:textId="77777777">
        <w:tc>
          <w:tcPr>
            <w:tcW w:w="1236" w:type="dxa"/>
          </w:tcPr>
          <w:p w14:paraId="6060D54D" w14:textId="49E23639" w:rsidR="00FE50B8" w:rsidRDefault="00653191">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DE3CE2D" w14:textId="5E627B4A" w:rsidR="00FE50B8" w:rsidRDefault="00653191">
            <w:pPr>
              <w:spacing w:after="120"/>
              <w:rPr>
                <w:rFonts w:eastAsiaTheme="minorEastAsia"/>
                <w:color w:val="0070C0"/>
                <w:lang w:val="en-US" w:eastAsia="zh-CN"/>
              </w:rPr>
            </w:pPr>
            <w:r>
              <w:rPr>
                <w:rFonts w:eastAsiaTheme="minorEastAsia"/>
                <w:color w:val="0070C0"/>
                <w:lang w:val="en-US" w:eastAsia="zh-CN"/>
              </w:rPr>
              <w:t xml:space="preserve">Per Moderator’s advice </w:t>
            </w:r>
            <w:proofErr w:type="gramStart"/>
            <w:r>
              <w:rPr>
                <w:rFonts w:eastAsiaTheme="minorEastAsia"/>
                <w:color w:val="0070C0"/>
                <w:lang w:val="en-US" w:eastAsia="zh-CN"/>
              </w:rPr>
              <w:t>The</w:t>
            </w:r>
            <w:proofErr w:type="gramEnd"/>
            <w:r>
              <w:rPr>
                <w:rFonts w:eastAsiaTheme="minorEastAsia"/>
                <w:color w:val="0070C0"/>
                <w:lang w:val="en-US" w:eastAsia="zh-CN"/>
              </w:rPr>
              <w:t xml:space="preserve"> initial draft consolidating all TPs on feasibility of FR</w:t>
            </w:r>
            <w:r>
              <w:rPr>
                <w:rFonts w:eastAsiaTheme="minorEastAsia"/>
                <w:color w:val="0070C0"/>
                <w:lang w:val="en-US" w:eastAsia="zh-CN"/>
              </w:rPr>
              <w:t>2-</w:t>
            </w:r>
            <w:r>
              <w:rPr>
                <w:rFonts w:eastAsiaTheme="minorEastAsia"/>
                <w:color w:val="0070C0"/>
                <w:lang w:val="en-US" w:eastAsia="zh-CN"/>
              </w:rPr>
              <w:t>1 UE aspects has been uploaded to the assigned folder for further comments.</w:t>
            </w:r>
          </w:p>
        </w:tc>
      </w:tr>
    </w:tbl>
    <w:p w14:paraId="15895899" w14:textId="77777777" w:rsidR="00FE50B8" w:rsidRDefault="00FE50B8">
      <w:pPr>
        <w:rPr>
          <w:color w:val="0070C0"/>
          <w:lang w:val="en-US" w:eastAsia="zh-CN"/>
        </w:rPr>
      </w:pPr>
    </w:p>
    <w:p w14:paraId="51189CE1" w14:textId="77777777" w:rsidR="00FE50B8" w:rsidRDefault="00000000">
      <w:pPr>
        <w:pStyle w:val="Heading2"/>
      </w:pPr>
      <w:r>
        <w:t>Summary</w:t>
      </w:r>
      <w:r>
        <w:rPr>
          <w:rFonts w:hint="eastAsia"/>
        </w:rPr>
        <w:t xml:space="preserve"> for 1st round </w:t>
      </w:r>
    </w:p>
    <w:p w14:paraId="38473F87" w14:textId="77777777" w:rsidR="00FE50B8" w:rsidRDefault="00000000">
      <w:pPr>
        <w:pStyle w:val="Heading3"/>
        <w:rPr>
          <w:sz w:val="24"/>
          <w:szCs w:val="16"/>
        </w:rPr>
      </w:pPr>
      <w:r>
        <w:rPr>
          <w:sz w:val="24"/>
          <w:szCs w:val="16"/>
        </w:rPr>
        <w:t xml:space="preserve">Open issues </w:t>
      </w:r>
    </w:p>
    <w:p w14:paraId="205CE514" w14:textId="77777777" w:rsidR="00FE50B8"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FE50B8" w14:paraId="451A001F" w14:textId="77777777">
        <w:tc>
          <w:tcPr>
            <w:tcW w:w="1242" w:type="dxa"/>
          </w:tcPr>
          <w:p w14:paraId="26CCEB3C" w14:textId="77777777" w:rsidR="00FE50B8" w:rsidRDefault="00FE50B8">
            <w:pPr>
              <w:rPr>
                <w:rFonts w:eastAsiaTheme="minorEastAsia"/>
                <w:b/>
                <w:bCs/>
                <w:color w:val="0070C0"/>
                <w:lang w:val="en-US" w:eastAsia="zh-CN"/>
              </w:rPr>
            </w:pPr>
          </w:p>
        </w:tc>
        <w:tc>
          <w:tcPr>
            <w:tcW w:w="8615" w:type="dxa"/>
          </w:tcPr>
          <w:p w14:paraId="1E6934C4" w14:textId="77777777" w:rsidR="00FE50B8"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E50B8" w14:paraId="622BCA0B" w14:textId="77777777">
        <w:tc>
          <w:tcPr>
            <w:tcW w:w="1242" w:type="dxa"/>
          </w:tcPr>
          <w:p w14:paraId="11837297" w14:textId="77777777" w:rsidR="00FE50B8" w:rsidRDefault="00000000">
            <w:pPr>
              <w:rPr>
                <w:rFonts w:eastAsiaTheme="minorEastAsia"/>
                <w:color w:val="0070C0"/>
                <w:lang w:val="en-US" w:eastAsia="zh-CN"/>
              </w:rPr>
            </w:pPr>
            <w:r>
              <w:rPr>
                <w:rFonts w:eastAsiaTheme="minorEastAsia" w:hint="eastAsia"/>
                <w:b/>
                <w:bCs/>
                <w:color w:val="0070C0"/>
                <w:lang w:val="en-US" w:eastAsia="zh-CN"/>
              </w:rPr>
              <w:t>Sub-topic#</w:t>
            </w:r>
            <w:proofErr w:type="gramStart"/>
            <w:r>
              <w:rPr>
                <w:rFonts w:eastAsiaTheme="minorEastAsia" w:hint="eastAsia"/>
                <w:b/>
                <w:bCs/>
                <w:color w:val="0070C0"/>
                <w:lang w:val="en-US" w:eastAsia="zh-CN"/>
              </w:rPr>
              <w:t>1</w:t>
            </w:r>
            <w:proofErr w:type="gramEnd"/>
          </w:p>
        </w:tc>
        <w:tc>
          <w:tcPr>
            <w:tcW w:w="8615" w:type="dxa"/>
          </w:tcPr>
          <w:p w14:paraId="7ACFCFB6" w14:textId="77777777" w:rsidR="00FE50B8"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1160768D" w14:textId="77777777" w:rsidR="00FE50B8"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3CB0B565" w14:textId="77777777" w:rsidR="00FE50B8"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proofErr w:type="gramStart"/>
            <w:r>
              <w:rPr>
                <w:rFonts w:eastAsiaTheme="minorEastAsia" w:hint="eastAsia"/>
                <w:i/>
                <w:color w:val="0070C0"/>
                <w:lang w:val="en-US" w:eastAsia="zh-CN"/>
              </w:rPr>
              <w:t>2</w:t>
            </w:r>
            <w:r>
              <w:rPr>
                <w:rFonts w:eastAsiaTheme="minorEastAsia" w:hint="eastAsia"/>
                <w:i/>
                <w:color w:val="0070C0"/>
                <w:vertAlign w:val="superscript"/>
                <w:lang w:val="en-US" w:eastAsia="zh-CN"/>
              </w:rPr>
              <w:t>nd</w:t>
            </w:r>
            <w:proofErr w:type="gramEnd"/>
            <w:r>
              <w:rPr>
                <w:rFonts w:eastAsiaTheme="minorEastAsia" w:hint="eastAsia"/>
                <w:i/>
                <w:color w:val="0070C0"/>
                <w:lang w:val="en-US" w:eastAsia="zh-CN"/>
              </w:rPr>
              <w:t xml:space="preserve"> round:</w:t>
            </w:r>
          </w:p>
        </w:tc>
      </w:tr>
    </w:tbl>
    <w:p w14:paraId="44F2E67B" w14:textId="77777777" w:rsidR="00FE50B8" w:rsidRDefault="00FE50B8">
      <w:pPr>
        <w:rPr>
          <w:i/>
          <w:color w:val="0070C0"/>
          <w:lang w:val="en-US" w:eastAsia="zh-CN"/>
        </w:rPr>
      </w:pPr>
    </w:p>
    <w:p w14:paraId="3580D866" w14:textId="77777777" w:rsidR="00FE50B8" w:rsidRDefault="00000000">
      <w:pPr>
        <w:pStyle w:val="Heading3"/>
        <w:rPr>
          <w:sz w:val="24"/>
          <w:szCs w:val="16"/>
        </w:rPr>
      </w:pPr>
      <w:r>
        <w:rPr>
          <w:sz w:val="24"/>
          <w:szCs w:val="16"/>
        </w:rPr>
        <w:t>CRs/TPs</w:t>
      </w:r>
    </w:p>
    <w:p w14:paraId="2AFA811F" w14:textId="77777777" w:rsidR="00FE50B8" w:rsidRDefault="000000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w:t>
      </w:r>
      <w:proofErr w:type="gramStart"/>
      <w:r>
        <w:rPr>
          <w:rFonts w:hint="eastAsia"/>
          <w:i/>
          <w:color w:val="0070C0"/>
          <w:lang w:val="en-US" w:eastAsia="zh-CN"/>
        </w:rPr>
        <w:t>1</w:t>
      </w:r>
      <w:r>
        <w:rPr>
          <w:rFonts w:hint="eastAsia"/>
          <w:i/>
          <w:color w:val="0070C0"/>
          <w:vertAlign w:val="superscript"/>
          <w:lang w:val="en-US" w:eastAsia="zh-CN"/>
        </w:rPr>
        <w:t>st</w:t>
      </w:r>
      <w:proofErr w:type="gramEnd"/>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E50B8" w14:paraId="6E486452" w14:textId="77777777">
        <w:tc>
          <w:tcPr>
            <w:tcW w:w="1242" w:type="dxa"/>
          </w:tcPr>
          <w:p w14:paraId="67384159" w14:textId="77777777" w:rsidR="00FE50B8" w:rsidRDefault="0000000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FF149" w14:textId="77777777" w:rsidR="00FE50B8" w:rsidRDefault="000000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E50B8" w14:paraId="0D3FE35A" w14:textId="77777777">
        <w:tc>
          <w:tcPr>
            <w:tcW w:w="1242" w:type="dxa"/>
          </w:tcPr>
          <w:p w14:paraId="6A3D7FB8" w14:textId="77777777" w:rsidR="00FE50B8" w:rsidRDefault="000000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599F44" w14:textId="77777777" w:rsidR="00FE50B8" w:rsidRDefault="00000000">
            <w:pPr>
              <w:rPr>
                <w:rFonts w:eastAsiaTheme="minorEastAsia"/>
                <w:color w:val="0070C0"/>
                <w:lang w:val="en-US" w:eastAsia="zh-CN"/>
              </w:rPr>
            </w:pPr>
            <w:r>
              <w:rPr>
                <w:rFonts w:eastAsiaTheme="minorEastAsia" w:hint="eastAsia"/>
                <w:i/>
                <w:color w:val="0070C0"/>
                <w:lang w:val="en-US" w:eastAsia="zh-CN"/>
              </w:rPr>
              <w:t xml:space="preserve">Based on </w:t>
            </w:r>
            <w:proofErr w:type="gramStart"/>
            <w:r>
              <w:rPr>
                <w:rFonts w:eastAsiaTheme="minorEastAsia" w:hint="eastAsia"/>
                <w:i/>
                <w:color w:val="0070C0"/>
                <w:lang w:val="en-US" w:eastAsia="zh-CN"/>
              </w:rPr>
              <w:t>1</w:t>
            </w:r>
            <w:r>
              <w:rPr>
                <w:rFonts w:eastAsiaTheme="minorEastAsia" w:hint="eastAsia"/>
                <w:i/>
                <w:color w:val="0070C0"/>
                <w:vertAlign w:val="superscript"/>
                <w:lang w:val="en-US" w:eastAsia="zh-CN"/>
              </w:rPr>
              <w:t>st</w:t>
            </w:r>
            <w:proofErr w:type="gramEnd"/>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019988" w14:textId="77777777" w:rsidR="00FE50B8" w:rsidRDefault="00FE50B8">
      <w:pPr>
        <w:rPr>
          <w:color w:val="0070C0"/>
          <w:lang w:val="en-US" w:eastAsia="zh-CN"/>
        </w:rPr>
      </w:pPr>
    </w:p>
    <w:p w14:paraId="436BEC32" w14:textId="77777777" w:rsidR="00FE50B8" w:rsidRPr="00F8503C" w:rsidRDefault="00000000">
      <w:pPr>
        <w:pStyle w:val="Heading2"/>
        <w:rPr>
          <w:lang w:val="en-US"/>
        </w:rPr>
      </w:pPr>
      <w:r w:rsidRPr="00F8503C">
        <w:rPr>
          <w:lang w:val="en-US"/>
        </w:rPr>
        <w:t xml:space="preserve">Discussion on </w:t>
      </w:r>
      <w:proofErr w:type="gramStart"/>
      <w:r w:rsidRPr="00F8503C">
        <w:rPr>
          <w:lang w:val="en-US"/>
        </w:rPr>
        <w:t>2nd</w:t>
      </w:r>
      <w:proofErr w:type="gramEnd"/>
      <w:r w:rsidRPr="00F8503C">
        <w:rPr>
          <w:lang w:val="en-US"/>
        </w:rPr>
        <w:t xml:space="preserve"> round (if applicable)</w:t>
      </w:r>
    </w:p>
    <w:p w14:paraId="1E510253" w14:textId="77777777" w:rsidR="00FE50B8" w:rsidRDefault="00000000">
      <w:pPr>
        <w:rPr>
          <w:i/>
          <w:color w:val="0070C0"/>
          <w:lang w:val="en-US" w:eastAsia="zh-CN"/>
        </w:rPr>
      </w:pPr>
      <w:r>
        <w:rPr>
          <w:i/>
          <w:color w:val="0070C0"/>
          <w:lang w:val="en-US" w:eastAsia="zh-CN"/>
        </w:rPr>
        <w:t xml:space="preserve">Moderator can provide summary of </w:t>
      </w:r>
      <w:proofErr w:type="gramStart"/>
      <w:r>
        <w:rPr>
          <w:i/>
          <w:color w:val="0070C0"/>
          <w:lang w:val="en-US" w:eastAsia="zh-CN"/>
        </w:rPr>
        <w:t>2nd</w:t>
      </w:r>
      <w:proofErr w:type="gramEnd"/>
      <w:r>
        <w:rPr>
          <w:i/>
          <w:color w:val="0070C0"/>
          <w:lang w:val="en-US" w:eastAsia="zh-CN"/>
        </w:rPr>
        <w:t xml:space="preserve"> round here. Note that recommended decisions on tdocs should be provided in the section titled ”Recommendations for Tdocs</w:t>
      </w:r>
      <w:proofErr w:type="gramStart"/>
      <w:r>
        <w:rPr>
          <w:i/>
          <w:color w:val="0070C0"/>
          <w:lang w:val="en-US" w:eastAsia="zh-CN"/>
        </w:rPr>
        <w:t>”.</w:t>
      </w:r>
      <w:proofErr w:type="gramEnd"/>
    </w:p>
    <w:p w14:paraId="24D2DA8F" w14:textId="77777777" w:rsidR="00FE50B8" w:rsidRDefault="00FE50B8">
      <w:pPr>
        <w:rPr>
          <w:i/>
          <w:color w:val="0070C0"/>
          <w:lang w:val="en-US"/>
        </w:rPr>
      </w:pPr>
    </w:p>
    <w:p w14:paraId="48176076" w14:textId="77777777" w:rsidR="00FE50B8" w:rsidRDefault="00000000">
      <w:pPr>
        <w:pStyle w:val="Heading1"/>
        <w:rPr>
          <w:lang w:val="en-US" w:eastAsia="ja-JP"/>
        </w:rPr>
      </w:pPr>
      <w:r>
        <w:rPr>
          <w:lang w:val="en-US" w:eastAsia="ja-JP"/>
        </w:rPr>
        <w:t>Recommendations for Tdocs</w:t>
      </w:r>
    </w:p>
    <w:p w14:paraId="43DC77C4" w14:textId="77777777" w:rsidR="00FE50B8" w:rsidRDefault="00000000">
      <w:pPr>
        <w:pStyle w:val="Heading2"/>
      </w:pPr>
      <w:r>
        <w:rPr>
          <w:rFonts w:hint="eastAsia"/>
        </w:rPr>
        <w:t>1st</w:t>
      </w:r>
      <w:r>
        <w:t xml:space="preserve"> </w:t>
      </w:r>
      <w:r>
        <w:rPr>
          <w:rFonts w:hint="eastAsia"/>
        </w:rPr>
        <w:t xml:space="preserve">round </w:t>
      </w:r>
    </w:p>
    <w:p w14:paraId="7BEB7F6E" w14:textId="77777777" w:rsidR="00FE50B8" w:rsidRDefault="0000000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FE50B8" w14:paraId="2D58D160" w14:textId="77777777">
        <w:tc>
          <w:tcPr>
            <w:tcW w:w="696" w:type="pct"/>
          </w:tcPr>
          <w:p w14:paraId="14848803" w14:textId="77777777" w:rsidR="00FE50B8" w:rsidRDefault="0000000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B62A80B" w14:textId="77777777" w:rsidR="00FE50B8" w:rsidRDefault="00000000">
            <w:pPr>
              <w:spacing w:after="120"/>
              <w:rPr>
                <w:b/>
                <w:bCs/>
                <w:color w:val="0070C0"/>
                <w:lang w:val="en-US" w:eastAsia="zh-CN"/>
              </w:rPr>
            </w:pPr>
            <w:r>
              <w:rPr>
                <w:b/>
                <w:bCs/>
                <w:color w:val="0070C0"/>
                <w:lang w:val="en-US" w:eastAsia="zh-CN"/>
              </w:rPr>
              <w:t>Title</w:t>
            </w:r>
          </w:p>
        </w:tc>
        <w:tc>
          <w:tcPr>
            <w:tcW w:w="807" w:type="pct"/>
          </w:tcPr>
          <w:p w14:paraId="52D57660" w14:textId="77777777" w:rsidR="00FE50B8" w:rsidRDefault="00000000">
            <w:pPr>
              <w:spacing w:after="120"/>
              <w:rPr>
                <w:b/>
                <w:bCs/>
                <w:color w:val="0070C0"/>
                <w:lang w:val="en-US" w:eastAsia="zh-CN"/>
              </w:rPr>
            </w:pPr>
            <w:r>
              <w:rPr>
                <w:b/>
                <w:bCs/>
                <w:color w:val="0070C0"/>
                <w:lang w:val="en-US" w:eastAsia="zh-CN"/>
              </w:rPr>
              <w:t>Source</w:t>
            </w:r>
          </w:p>
        </w:tc>
        <w:tc>
          <w:tcPr>
            <w:tcW w:w="1366" w:type="pct"/>
          </w:tcPr>
          <w:p w14:paraId="622B2C8C" w14:textId="77777777" w:rsidR="00FE50B8" w:rsidRDefault="00000000">
            <w:pPr>
              <w:spacing w:after="120"/>
              <w:rPr>
                <w:b/>
                <w:bCs/>
                <w:color w:val="0070C0"/>
                <w:lang w:val="en-US" w:eastAsia="zh-CN"/>
              </w:rPr>
            </w:pPr>
            <w:r>
              <w:rPr>
                <w:b/>
                <w:bCs/>
                <w:color w:val="0070C0"/>
                <w:lang w:val="en-US" w:eastAsia="zh-CN"/>
              </w:rPr>
              <w:t>Comments</w:t>
            </w:r>
          </w:p>
        </w:tc>
      </w:tr>
      <w:tr w:rsidR="00FE50B8" w14:paraId="6A1AF8E0" w14:textId="77777777">
        <w:tc>
          <w:tcPr>
            <w:tcW w:w="696" w:type="pct"/>
          </w:tcPr>
          <w:p w14:paraId="43651389" w14:textId="77777777" w:rsidR="00FE50B8" w:rsidRDefault="00FE50B8">
            <w:pPr>
              <w:spacing w:after="120"/>
              <w:rPr>
                <w:rFonts w:eastAsiaTheme="minorEastAsia"/>
                <w:color w:val="0070C0"/>
                <w:lang w:val="en-US" w:eastAsia="zh-CN"/>
              </w:rPr>
            </w:pPr>
          </w:p>
        </w:tc>
        <w:tc>
          <w:tcPr>
            <w:tcW w:w="2130" w:type="pct"/>
          </w:tcPr>
          <w:p w14:paraId="17AB4970" w14:textId="064712BC" w:rsidR="00FE50B8" w:rsidRDefault="00653191">
            <w:pPr>
              <w:spacing w:after="120"/>
              <w:rPr>
                <w:rFonts w:eastAsiaTheme="minorEastAsia"/>
                <w:color w:val="0070C0"/>
                <w:lang w:val="en-US" w:eastAsia="zh-CN"/>
              </w:rPr>
            </w:pPr>
            <w:r w:rsidRPr="00653191">
              <w:rPr>
                <w:rFonts w:eastAsiaTheme="minorEastAsia"/>
                <w:color w:val="0070C0"/>
                <w:lang w:val="en-US" w:eastAsia="zh-CN"/>
              </w:rPr>
              <w:t>TP to TR 38.858 on Feasibility of FR1 UE aspects</w:t>
            </w:r>
          </w:p>
        </w:tc>
        <w:tc>
          <w:tcPr>
            <w:tcW w:w="807" w:type="pct"/>
          </w:tcPr>
          <w:p w14:paraId="212CF8EC" w14:textId="6FA66A98" w:rsidR="00FE50B8" w:rsidRDefault="00653191">
            <w:pPr>
              <w:spacing w:after="120"/>
              <w:rPr>
                <w:rFonts w:eastAsiaTheme="minorEastAsia"/>
                <w:color w:val="0070C0"/>
                <w:lang w:val="en-US" w:eastAsia="zh-CN"/>
              </w:rPr>
            </w:pPr>
            <w:r>
              <w:rPr>
                <w:rFonts w:eastAsiaTheme="minorEastAsia"/>
                <w:color w:val="0070C0"/>
                <w:lang w:val="en-US" w:eastAsia="zh-CN"/>
              </w:rPr>
              <w:t>MediaTek</w:t>
            </w:r>
          </w:p>
        </w:tc>
        <w:tc>
          <w:tcPr>
            <w:tcW w:w="1366" w:type="pct"/>
          </w:tcPr>
          <w:p w14:paraId="55564828" w14:textId="7720B507" w:rsidR="00FE50B8" w:rsidRDefault="00653191">
            <w:pPr>
              <w:spacing w:after="120"/>
              <w:rPr>
                <w:rFonts w:eastAsiaTheme="minorEastAsia"/>
                <w:color w:val="0070C0"/>
                <w:lang w:val="en-US" w:eastAsia="zh-CN"/>
              </w:rPr>
            </w:pPr>
            <w:r>
              <w:rPr>
                <w:rFonts w:eastAsiaTheme="minorEastAsia"/>
                <w:color w:val="0070C0"/>
                <w:lang w:val="en-US" w:eastAsia="zh-CN"/>
              </w:rPr>
              <w:t>Draft is available in the [307] draft folder for comment</w:t>
            </w:r>
          </w:p>
        </w:tc>
      </w:tr>
      <w:tr w:rsidR="00FE50B8" w14:paraId="0440EE64" w14:textId="77777777">
        <w:tc>
          <w:tcPr>
            <w:tcW w:w="696" w:type="pct"/>
          </w:tcPr>
          <w:p w14:paraId="27CA9B1E" w14:textId="77777777" w:rsidR="00FE50B8" w:rsidRDefault="00FE50B8">
            <w:pPr>
              <w:spacing w:after="120"/>
              <w:rPr>
                <w:rFonts w:eastAsiaTheme="minorEastAsia"/>
                <w:color w:val="0070C0"/>
                <w:lang w:val="en-US" w:eastAsia="zh-CN"/>
              </w:rPr>
            </w:pPr>
          </w:p>
        </w:tc>
        <w:tc>
          <w:tcPr>
            <w:tcW w:w="2130" w:type="pct"/>
          </w:tcPr>
          <w:p w14:paraId="22AD9D66" w14:textId="5E54412D" w:rsidR="00FE50B8" w:rsidRDefault="000C2382">
            <w:pPr>
              <w:spacing w:after="120"/>
              <w:rPr>
                <w:rFonts w:eastAsiaTheme="minorEastAsia"/>
                <w:color w:val="0070C0"/>
                <w:lang w:val="en-US" w:eastAsia="zh-CN"/>
              </w:rPr>
            </w:pPr>
            <w:r w:rsidRPr="000C2382">
              <w:rPr>
                <w:rFonts w:eastAsiaTheme="minorEastAsia"/>
                <w:color w:val="0070C0"/>
                <w:lang w:val="en-US" w:eastAsia="zh-CN"/>
              </w:rPr>
              <w:t>WF for SBFD feasibility study and requirements impact from UE aspect</w:t>
            </w:r>
          </w:p>
        </w:tc>
        <w:tc>
          <w:tcPr>
            <w:tcW w:w="807" w:type="pct"/>
          </w:tcPr>
          <w:p w14:paraId="797C212D" w14:textId="61555435" w:rsidR="00FE50B8" w:rsidRDefault="000C2382">
            <w:pPr>
              <w:spacing w:after="120"/>
              <w:rPr>
                <w:rFonts w:eastAsiaTheme="minorEastAsia"/>
                <w:color w:val="0070C0"/>
                <w:lang w:val="en-US" w:eastAsia="zh-CN"/>
              </w:rPr>
            </w:pPr>
            <w:r>
              <w:rPr>
                <w:rFonts w:eastAsiaTheme="minorEastAsia"/>
                <w:color w:val="0070C0"/>
                <w:lang w:val="en-US" w:eastAsia="zh-CN"/>
              </w:rPr>
              <w:t>Qualcomm Incorporated</w:t>
            </w:r>
          </w:p>
        </w:tc>
        <w:tc>
          <w:tcPr>
            <w:tcW w:w="1366" w:type="pct"/>
          </w:tcPr>
          <w:p w14:paraId="2A11B45C" w14:textId="0A3ABAA4" w:rsidR="00FE50B8" w:rsidRDefault="000C2382">
            <w:pPr>
              <w:spacing w:after="120"/>
              <w:rPr>
                <w:rFonts w:eastAsiaTheme="minorEastAsia"/>
                <w:color w:val="0070C0"/>
                <w:lang w:val="en-US" w:eastAsia="zh-CN"/>
              </w:rPr>
            </w:pPr>
            <w:r>
              <w:rPr>
                <w:rFonts w:eastAsiaTheme="minorEastAsia"/>
                <w:color w:val="0070C0"/>
                <w:lang w:val="en-US" w:eastAsia="zh-CN"/>
              </w:rPr>
              <w:t xml:space="preserve">Work on remaining open issues </w:t>
            </w:r>
            <w:r w:rsidR="007C2ED6">
              <w:rPr>
                <w:rFonts w:eastAsiaTheme="minorEastAsia"/>
                <w:color w:val="0070C0"/>
                <w:lang w:val="en-US" w:eastAsia="zh-CN"/>
              </w:rPr>
              <w:t>during</w:t>
            </w:r>
            <w:r w:rsidR="007C2ED6">
              <w:rPr>
                <w:rFonts w:eastAsiaTheme="minorEastAsia"/>
                <w:color w:val="0070C0"/>
                <w:lang w:val="en-US" w:eastAsia="zh-CN"/>
              </w:rPr>
              <w:t xml:space="preserve"> </w:t>
            </w:r>
            <w:r>
              <w:rPr>
                <w:rFonts w:eastAsiaTheme="minorEastAsia"/>
                <w:color w:val="0070C0"/>
                <w:lang w:val="en-US" w:eastAsia="zh-CN"/>
              </w:rPr>
              <w:t xml:space="preserve">round </w:t>
            </w:r>
            <w:proofErr w:type="gramStart"/>
            <w:r>
              <w:rPr>
                <w:rFonts w:eastAsiaTheme="minorEastAsia"/>
                <w:color w:val="0070C0"/>
                <w:lang w:val="en-US" w:eastAsia="zh-CN"/>
              </w:rPr>
              <w:t>2</w:t>
            </w:r>
            <w:proofErr w:type="gramEnd"/>
          </w:p>
        </w:tc>
      </w:tr>
    </w:tbl>
    <w:p w14:paraId="76F8FAA8" w14:textId="77777777" w:rsidR="00FE50B8" w:rsidRDefault="00FE50B8">
      <w:pPr>
        <w:rPr>
          <w:lang w:val="en-US" w:eastAsia="ja-JP"/>
        </w:rPr>
      </w:pPr>
    </w:p>
    <w:p w14:paraId="48B4F02C" w14:textId="77777777" w:rsidR="00FE50B8" w:rsidRDefault="0000000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5"/>
        <w:gridCol w:w="1301"/>
        <w:gridCol w:w="2705"/>
        <w:gridCol w:w="1178"/>
        <w:gridCol w:w="2622"/>
        <w:gridCol w:w="1838"/>
      </w:tblGrid>
      <w:tr w:rsidR="00FE50B8" w14:paraId="6C675C17" w14:textId="77777777">
        <w:tc>
          <w:tcPr>
            <w:tcW w:w="1555" w:type="dxa"/>
          </w:tcPr>
          <w:p w14:paraId="606EAC9D"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301" w:type="dxa"/>
          </w:tcPr>
          <w:p w14:paraId="10E0DAB4" w14:textId="77777777" w:rsidR="00FE50B8"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05" w:type="dxa"/>
          </w:tcPr>
          <w:p w14:paraId="1D32F2CD" w14:textId="77777777" w:rsidR="00FE50B8" w:rsidRDefault="00000000">
            <w:pPr>
              <w:spacing w:after="120"/>
              <w:rPr>
                <w:b/>
                <w:bCs/>
                <w:color w:val="0070C0"/>
                <w:lang w:val="en-US" w:eastAsia="zh-CN"/>
              </w:rPr>
            </w:pPr>
            <w:r>
              <w:rPr>
                <w:b/>
                <w:bCs/>
                <w:color w:val="0070C0"/>
                <w:lang w:val="en-US" w:eastAsia="zh-CN"/>
              </w:rPr>
              <w:t>Title</w:t>
            </w:r>
          </w:p>
        </w:tc>
        <w:tc>
          <w:tcPr>
            <w:tcW w:w="1178" w:type="dxa"/>
          </w:tcPr>
          <w:p w14:paraId="469959EB" w14:textId="77777777" w:rsidR="00FE50B8" w:rsidRDefault="00000000">
            <w:pPr>
              <w:spacing w:after="120"/>
              <w:rPr>
                <w:b/>
                <w:bCs/>
                <w:color w:val="0070C0"/>
                <w:lang w:val="en-US" w:eastAsia="zh-CN"/>
              </w:rPr>
            </w:pPr>
            <w:r>
              <w:rPr>
                <w:b/>
                <w:bCs/>
                <w:color w:val="0070C0"/>
                <w:lang w:val="en-US" w:eastAsia="zh-CN"/>
              </w:rPr>
              <w:t>Source</w:t>
            </w:r>
          </w:p>
        </w:tc>
        <w:tc>
          <w:tcPr>
            <w:tcW w:w="2622" w:type="dxa"/>
          </w:tcPr>
          <w:p w14:paraId="041B7619" w14:textId="77777777" w:rsidR="00FE50B8"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8" w:type="dxa"/>
          </w:tcPr>
          <w:p w14:paraId="2C8E5BE0" w14:textId="77777777" w:rsidR="00FE50B8" w:rsidRDefault="00000000">
            <w:pPr>
              <w:spacing w:after="120"/>
              <w:rPr>
                <w:b/>
                <w:bCs/>
                <w:color w:val="0070C0"/>
                <w:lang w:val="en-US" w:eastAsia="zh-CN"/>
              </w:rPr>
            </w:pPr>
            <w:r>
              <w:rPr>
                <w:b/>
                <w:bCs/>
                <w:color w:val="0070C0"/>
                <w:lang w:val="en-US" w:eastAsia="zh-CN"/>
              </w:rPr>
              <w:t>Comments</w:t>
            </w:r>
          </w:p>
        </w:tc>
      </w:tr>
      <w:tr w:rsidR="00FE50B8" w14:paraId="2DE5AC21" w14:textId="77777777">
        <w:tc>
          <w:tcPr>
            <w:tcW w:w="1555" w:type="dxa"/>
          </w:tcPr>
          <w:p w14:paraId="5444D5A4" w14:textId="77777777" w:rsidR="00FE50B8" w:rsidRDefault="00000000">
            <w:pPr>
              <w:spacing w:after="120"/>
              <w:rPr>
                <w:rFonts w:eastAsiaTheme="minorEastAsia"/>
                <w:color w:val="0070C0"/>
                <w:lang w:val="en-US" w:eastAsia="zh-CN"/>
              </w:rPr>
            </w:pPr>
            <w:hyperlink r:id="rId64" w:history="1">
              <w:r>
                <w:rPr>
                  <w:rStyle w:val="Hyperlink"/>
                  <w:rFonts w:ascii="Arial" w:hAnsi="Arial" w:cs="Arial"/>
                  <w:b/>
                  <w:bCs/>
                  <w:sz w:val="16"/>
                  <w:szCs w:val="16"/>
                </w:rPr>
                <w:t>R4-2304193</w:t>
              </w:r>
            </w:hyperlink>
          </w:p>
        </w:tc>
        <w:tc>
          <w:tcPr>
            <w:tcW w:w="1301" w:type="dxa"/>
          </w:tcPr>
          <w:p w14:paraId="6FC4D502" w14:textId="77777777" w:rsidR="00FE50B8" w:rsidRDefault="00FE50B8">
            <w:pPr>
              <w:spacing w:after="120"/>
              <w:rPr>
                <w:rFonts w:eastAsiaTheme="minorEastAsia"/>
                <w:color w:val="0070C0"/>
                <w:lang w:val="en-US" w:eastAsia="zh-CN"/>
              </w:rPr>
            </w:pPr>
          </w:p>
        </w:tc>
        <w:tc>
          <w:tcPr>
            <w:tcW w:w="2705" w:type="dxa"/>
          </w:tcPr>
          <w:p w14:paraId="6D2CA529" w14:textId="77777777" w:rsidR="00FE50B8" w:rsidRDefault="00000000">
            <w:pPr>
              <w:spacing w:after="120"/>
              <w:rPr>
                <w:rFonts w:eastAsiaTheme="minorEastAsia"/>
                <w:color w:val="0070C0"/>
                <w:lang w:val="en-US" w:eastAsia="zh-CN"/>
              </w:rPr>
            </w:pPr>
            <w:r>
              <w:rPr>
                <w:rFonts w:ascii="Arial" w:hAnsi="Arial" w:cs="Arial"/>
                <w:sz w:val="16"/>
                <w:szCs w:val="16"/>
              </w:rPr>
              <w:t>study on feasibility at FR1 UE side</w:t>
            </w:r>
          </w:p>
        </w:tc>
        <w:tc>
          <w:tcPr>
            <w:tcW w:w="1178" w:type="dxa"/>
          </w:tcPr>
          <w:p w14:paraId="64C90469" w14:textId="77777777" w:rsidR="00FE50B8" w:rsidRDefault="00000000">
            <w:pPr>
              <w:spacing w:after="120"/>
              <w:rPr>
                <w:rFonts w:eastAsiaTheme="minorEastAsia"/>
                <w:color w:val="0070C0"/>
                <w:lang w:val="en-US" w:eastAsia="zh-CN"/>
              </w:rPr>
            </w:pPr>
            <w:r>
              <w:rPr>
                <w:rFonts w:ascii="Arial" w:hAnsi="Arial" w:cs="Arial"/>
                <w:sz w:val="16"/>
                <w:szCs w:val="16"/>
              </w:rPr>
              <w:t>CMCC</w:t>
            </w:r>
          </w:p>
        </w:tc>
        <w:tc>
          <w:tcPr>
            <w:tcW w:w="2622" w:type="dxa"/>
          </w:tcPr>
          <w:p w14:paraId="0EBB2D5A"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3DC79D2D" w14:textId="77777777" w:rsidR="00FE50B8" w:rsidRDefault="00FE50B8">
            <w:pPr>
              <w:spacing w:after="120"/>
              <w:rPr>
                <w:rFonts w:eastAsiaTheme="minorEastAsia"/>
                <w:color w:val="0070C0"/>
                <w:lang w:val="en-US" w:eastAsia="zh-CN"/>
              </w:rPr>
            </w:pPr>
          </w:p>
        </w:tc>
      </w:tr>
      <w:tr w:rsidR="00FE50B8" w14:paraId="180D8C85" w14:textId="77777777">
        <w:tc>
          <w:tcPr>
            <w:tcW w:w="1555" w:type="dxa"/>
          </w:tcPr>
          <w:p w14:paraId="5F092D3A" w14:textId="77777777" w:rsidR="00FE50B8" w:rsidRDefault="00000000">
            <w:pPr>
              <w:spacing w:after="120"/>
              <w:rPr>
                <w:rFonts w:eastAsiaTheme="minorEastAsia"/>
                <w:color w:val="0070C0"/>
                <w:lang w:val="en-US" w:eastAsia="zh-CN"/>
              </w:rPr>
            </w:pPr>
            <w:hyperlink r:id="rId65" w:history="1">
              <w:r>
                <w:rPr>
                  <w:rStyle w:val="Hyperlink"/>
                  <w:rFonts w:ascii="Arial" w:hAnsi="Arial" w:cs="Arial"/>
                  <w:b/>
                  <w:bCs/>
                  <w:sz w:val="16"/>
                  <w:szCs w:val="16"/>
                </w:rPr>
                <w:t>R4-2304538</w:t>
              </w:r>
            </w:hyperlink>
          </w:p>
        </w:tc>
        <w:tc>
          <w:tcPr>
            <w:tcW w:w="1301" w:type="dxa"/>
          </w:tcPr>
          <w:p w14:paraId="7E18EF98" w14:textId="77777777" w:rsidR="00FE50B8" w:rsidRDefault="00FE50B8">
            <w:pPr>
              <w:spacing w:after="120"/>
              <w:rPr>
                <w:rFonts w:eastAsiaTheme="minorEastAsia"/>
                <w:color w:val="0070C0"/>
                <w:lang w:val="en-US" w:eastAsia="zh-CN"/>
              </w:rPr>
            </w:pPr>
          </w:p>
        </w:tc>
        <w:tc>
          <w:tcPr>
            <w:tcW w:w="2705" w:type="dxa"/>
          </w:tcPr>
          <w:p w14:paraId="1DAC9F25" w14:textId="77777777" w:rsidR="00FE50B8" w:rsidRDefault="00000000">
            <w:pPr>
              <w:spacing w:after="120"/>
              <w:rPr>
                <w:rFonts w:eastAsiaTheme="minorEastAsia"/>
                <w:color w:val="0070C0"/>
                <w:lang w:val="en-US" w:eastAsia="zh-CN"/>
              </w:rPr>
            </w:pPr>
            <w:r>
              <w:rPr>
                <w:rFonts w:ascii="Arial" w:hAnsi="Arial" w:cs="Arial"/>
                <w:sz w:val="16"/>
                <w:szCs w:val="16"/>
              </w:rPr>
              <w:t>Considerations on feasibility of UE aspects</w:t>
            </w:r>
          </w:p>
        </w:tc>
        <w:tc>
          <w:tcPr>
            <w:tcW w:w="1178" w:type="dxa"/>
          </w:tcPr>
          <w:p w14:paraId="02620AEA" w14:textId="77777777" w:rsidR="00FE50B8" w:rsidRDefault="00000000">
            <w:pPr>
              <w:spacing w:after="120"/>
              <w:rPr>
                <w:rFonts w:eastAsiaTheme="minorEastAsia"/>
                <w:color w:val="0070C0"/>
                <w:lang w:val="en-US" w:eastAsia="zh-CN"/>
              </w:rPr>
            </w:pPr>
            <w:r>
              <w:rPr>
                <w:rFonts w:ascii="Arial" w:hAnsi="Arial" w:cs="Arial"/>
                <w:sz w:val="16"/>
                <w:szCs w:val="16"/>
              </w:rPr>
              <w:t>Nokia, Nokia Shanghai Bell</w:t>
            </w:r>
          </w:p>
        </w:tc>
        <w:tc>
          <w:tcPr>
            <w:tcW w:w="2622" w:type="dxa"/>
          </w:tcPr>
          <w:p w14:paraId="06495687"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46893044" w14:textId="77777777" w:rsidR="00FE50B8" w:rsidRDefault="00FE50B8">
            <w:pPr>
              <w:spacing w:after="120"/>
              <w:rPr>
                <w:rFonts w:eastAsiaTheme="minorEastAsia"/>
                <w:color w:val="0070C0"/>
                <w:lang w:val="en-US" w:eastAsia="zh-CN"/>
              </w:rPr>
            </w:pPr>
          </w:p>
        </w:tc>
      </w:tr>
      <w:tr w:rsidR="00FE50B8" w14:paraId="69CAE991" w14:textId="77777777">
        <w:tc>
          <w:tcPr>
            <w:tcW w:w="1555" w:type="dxa"/>
          </w:tcPr>
          <w:p w14:paraId="5AD47D1E" w14:textId="77777777" w:rsidR="00FE50B8" w:rsidRDefault="00000000">
            <w:pPr>
              <w:spacing w:after="120"/>
              <w:rPr>
                <w:rFonts w:eastAsiaTheme="minorEastAsia"/>
                <w:color w:val="0070C0"/>
                <w:lang w:val="en-US" w:eastAsia="zh-CN"/>
              </w:rPr>
            </w:pPr>
            <w:hyperlink r:id="rId66" w:history="1">
              <w:r>
                <w:rPr>
                  <w:rStyle w:val="Hyperlink"/>
                  <w:rFonts w:ascii="Arial" w:hAnsi="Arial" w:cs="Arial"/>
                  <w:b/>
                  <w:bCs/>
                  <w:sz w:val="16"/>
                  <w:szCs w:val="16"/>
                </w:rPr>
                <w:t>R4-2305205</w:t>
              </w:r>
            </w:hyperlink>
          </w:p>
        </w:tc>
        <w:tc>
          <w:tcPr>
            <w:tcW w:w="1301" w:type="dxa"/>
          </w:tcPr>
          <w:p w14:paraId="24D0C795" w14:textId="77777777" w:rsidR="00FE50B8" w:rsidRDefault="00FE50B8">
            <w:pPr>
              <w:spacing w:after="120"/>
              <w:rPr>
                <w:rFonts w:eastAsiaTheme="minorEastAsia"/>
                <w:color w:val="0070C0"/>
                <w:lang w:val="en-US" w:eastAsia="zh-CN"/>
              </w:rPr>
            </w:pPr>
          </w:p>
        </w:tc>
        <w:tc>
          <w:tcPr>
            <w:tcW w:w="2705" w:type="dxa"/>
          </w:tcPr>
          <w:p w14:paraId="7885773E" w14:textId="77777777" w:rsidR="00FE50B8" w:rsidRDefault="00000000">
            <w:pPr>
              <w:spacing w:after="120"/>
              <w:rPr>
                <w:rFonts w:eastAsiaTheme="minorEastAsia"/>
                <w:color w:val="0070C0"/>
                <w:lang w:val="en-US" w:eastAsia="zh-CN"/>
              </w:rPr>
            </w:pPr>
            <w:r>
              <w:rPr>
                <w:rFonts w:ascii="Arial" w:hAnsi="Arial" w:cs="Arial"/>
                <w:sz w:val="16"/>
                <w:szCs w:val="16"/>
              </w:rPr>
              <w:t>Discussion on implementation feasibility study of SBFD: FR1 UE Aspects and TP to TR 38.858</w:t>
            </w:r>
          </w:p>
        </w:tc>
        <w:tc>
          <w:tcPr>
            <w:tcW w:w="1178" w:type="dxa"/>
          </w:tcPr>
          <w:p w14:paraId="333C76BE" w14:textId="77777777" w:rsidR="00FE50B8" w:rsidRDefault="00000000">
            <w:pPr>
              <w:spacing w:after="120"/>
              <w:rPr>
                <w:rFonts w:eastAsiaTheme="minorEastAsia"/>
                <w:color w:val="0070C0"/>
                <w:lang w:val="en-US" w:eastAsia="zh-CN"/>
              </w:rPr>
            </w:pPr>
            <w:r>
              <w:rPr>
                <w:rFonts w:ascii="Arial" w:hAnsi="Arial" w:cs="Arial"/>
                <w:sz w:val="16"/>
                <w:szCs w:val="16"/>
              </w:rPr>
              <w:t>Samsung</w:t>
            </w:r>
          </w:p>
        </w:tc>
        <w:tc>
          <w:tcPr>
            <w:tcW w:w="2622" w:type="dxa"/>
          </w:tcPr>
          <w:p w14:paraId="31A41C2F"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FDA03A6" w14:textId="77777777" w:rsidR="00FE50B8" w:rsidRDefault="00FE50B8">
            <w:pPr>
              <w:spacing w:after="120"/>
              <w:rPr>
                <w:rFonts w:eastAsiaTheme="minorEastAsia"/>
                <w:color w:val="0070C0"/>
                <w:lang w:val="en-US" w:eastAsia="zh-CN"/>
              </w:rPr>
            </w:pPr>
          </w:p>
        </w:tc>
      </w:tr>
      <w:tr w:rsidR="00FE50B8" w14:paraId="2EA8B587" w14:textId="77777777">
        <w:tc>
          <w:tcPr>
            <w:tcW w:w="1555" w:type="dxa"/>
          </w:tcPr>
          <w:p w14:paraId="286F6008" w14:textId="77777777" w:rsidR="00FE50B8" w:rsidRDefault="00000000">
            <w:pPr>
              <w:spacing w:after="120"/>
              <w:rPr>
                <w:rFonts w:eastAsiaTheme="minorEastAsia"/>
                <w:color w:val="0070C0"/>
                <w:lang w:eastAsia="zh-CN"/>
              </w:rPr>
            </w:pPr>
            <w:hyperlink r:id="rId67" w:history="1">
              <w:r>
                <w:rPr>
                  <w:rStyle w:val="Hyperlink"/>
                  <w:rFonts w:ascii="Arial" w:hAnsi="Arial" w:cs="Arial"/>
                  <w:b/>
                  <w:bCs/>
                  <w:sz w:val="16"/>
                  <w:szCs w:val="16"/>
                </w:rPr>
                <w:t>R4-2305304</w:t>
              </w:r>
            </w:hyperlink>
          </w:p>
        </w:tc>
        <w:tc>
          <w:tcPr>
            <w:tcW w:w="1301" w:type="dxa"/>
          </w:tcPr>
          <w:p w14:paraId="53C3CC27" w14:textId="77777777" w:rsidR="00FE50B8" w:rsidRDefault="00FE50B8">
            <w:pPr>
              <w:spacing w:after="120"/>
              <w:rPr>
                <w:rFonts w:eastAsiaTheme="minorEastAsia"/>
                <w:i/>
                <w:color w:val="0070C0"/>
                <w:lang w:val="en-US" w:eastAsia="zh-CN"/>
              </w:rPr>
            </w:pPr>
          </w:p>
        </w:tc>
        <w:tc>
          <w:tcPr>
            <w:tcW w:w="2705" w:type="dxa"/>
          </w:tcPr>
          <w:p w14:paraId="197BC551" w14:textId="77777777" w:rsidR="00FE50B8" w:rsidRDefault="00000000">
            <w:pPr>
              <w:spacing w:after="120"/>
              <w:rPr>
                <w:rFonts w:eastAsiaTheme="minorEastAsia"/>
                <w:i/>
                <w:color w:val="0070C0"/>
                <w:lang w:val="en-US" w:eastAsia="zh-CN"/>
              </w:rPr>
            </w:pPr>
            <w:r>
              <w:rPr>
                <w:rFonts w:ascii="Arial" w:hAnsi="Arial" w:cs="Arial"/>
                <w:sz w:val="16"/>
                <w:szCs w:val="16"/>
              </w:rPr>
              <w:t>Feasibility study from FR1 UE aspect</w:t>
            </w:r>
          </w:p>
        </w:tc>
        <w:tc>
          <w:tcPr>
            <w:tcW w:w="1178" w:type="dxa"/>
          </w:tcPr>
          <w:p w14:paraId="3C4D8367" w14:textId="77777777" w:rsidR="00FE50B8" w:rsidRDefault="00000000">
            <w:pPr>
              <w:spacing w:after="120"/>
              <w:rPr>
                <w:rFonts w:eastAsiaTheme="minorEastAsia"/>
                <w:i/>
                <w:color w:val="0070C0"/>
                <w:lang w:val="en-US" w:eastAsia="zh-CN"/>
              </w:rPr>
            </w:pPr>
            <w:r>
              <w:rPr>
                <w:rFonts w:ascii="Arial" w:hAnsi="Arial" w:cs="Arial"/>
                <w:sz w:val="16"/>
                <w:szCs w:val="16"/>
              </w:rPr>
              <w:t>Huawei, HiSilicon</w:t>
            </w:r>
          </w:p>
        </w:tc>
        <w:tc>
          <w:tcPr>
            <w:tcW w:w="2622" w:type="dxa"/>
          </w:tcPr>
          <w:p w14:paraId="04B6CB22"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39B7A1E" w14:textId="77777777" w:rsidR="00FE50B8" w:rsidRDefault="00FE50B8">
            <w:pPr>
              <w:spacing w:after="120"/>
              <w:rPr>
                <w:rFonts w:eastAsiaTheme="minorEastAsia"/>
                <w:i/>
                <w:color w:val="0070C0"/>
                <w:lang w:val="en-US" w:eastAsia="zh-CN"/>
              </w:rPr>
            </w:pPr>
          </w:p>
        </w:tc>
      </w:tr>
      <w:tr w:rsidR="00FE50B8" w14:paraId="11DC86FF" w14:textId="77777777">
        <w:tc>
          <w:tcPr>
            <w:tcW w:w="1555" w:type="dxa"/>
          </w:tcPr>
          <w:p w14:paraId="1948D3C9" w14:textId="77777777" w:rsidR="00FE50B8" w:rsidRDefault="00000000">
            <w:pPr>
              <w:spacing w:after="120"/>
              <w:rPr>
                <w:rFonts w:eastAsiaTheme="minorEastAsia"/>
                <w:color w:val="0070C0"/>
                <w:lang w:eastAsia="zh-CN"/>
              </w:rPr>
            </w:pPr>
            <w:hyperlink r:id="rId68" w:history="1">
              <w:r>
                <w:rPr>
                  <w:rStyle w:val="Hyperlink"/>
                  <w:rFonts w:ascii="Arial" w:hAnsi="Arial" w:cs="Arial"/>
                  <w:b/>
                  <w:bCs/>
                  <w:sz w:val="16"/>
                  <w:szCs w:val="16"/>
                </w:rPr>
                <w:t>R4-2305401</w:t>
              </w:r>
            </w:hyperlink>
          </w:p>
        </w:tc>
        <w:tc>
          <w:tcPr>
            <w:tcW w:w="1301" w:type="dxa"/>
          </w:tcPr>
          <w:p w14:paraId="19F19466" w14:textId="77777777" w:rsidR="00FE50B8" w:rsidRDefault="00FE50B8">
            <w:pPr>
              <w:spacing w:after="120"/>
              <w:rPr>
                <w:rFonts w:eastAsiaTheme="minorEastAsia"/>
                <w:i/>
                <w:color w:val="0070C0"/>
                <w:lang w:val="en-US" w:eastAsia="zh-CN"/>
              </w:rPr>
            </w:pPr>
          </w:p>
        </w:tc>
        <w:tc>
          <w:tcPr>
            <w:tcW w:w="2705" w:type="dxa"/>
          </w:tcPr>
          <w:p w14:paraId="63D6C061" w14:textId="77777777" w:rsidR="00FE50B8" w:rsidRDefault="00000000">
            <w:pPr>
              <w:spacing w:after="120"/>
              <w:rPr>
                <w:rFonts w:eastAsiaTheme="minorEastAsia"/>
                <w:i/>
                <w:color w:val="0070C0"/>
                <w:lang w:val="en-US" w:eastAsia="zh-CN"/>
              </w:rPr>
            </w:pPr>
            <w:r>
              <w:rPr>
                <w:rFonts w:ascii="Arial" w:hAnsi="Arial" w:cs="Arial"/>
                <w:sz w:val="16"/>
                <w:szCs w:val="16"/>
              </w:rPr>
              <w:t>Discussion on SBFD capable FR1 UE RF requirement</w:t>
            </w:r>
          </w:p>
        </w:tc>
        <w:tc>
          <w:tcPr>
            <w:tcW w:w="1178" w:type="dxa"/>
          </w:tcPr>
          <w:p w14:paraId="409F3356" w14:textId="77777777" w:rsidR="00FE50B8" w:rsidRDefault="00000000">
            <w:pPr>
              <w:spacing w:after="120"/>
              <w:rPr>
                <w:rFonts w:eastAsiaTheme="minorEastAsia"/>
                <w:i/>
                <w:color w:val="0070C0"/>
                <w:lang w:val="en-US" w:eastAsia="zh-CN"/>
              </w:rPr>
            </w:pPr>
            <w:r>
              <w:rPr>
                <w:rFonts w:ascii="Arial" w:hAnsi="Arial" w:cs="Arial"/>
                <w:sz w:val="16"/>
                <w:szCs w:val="16"/>
              </w:rPr>
              <w:t>ZTE Corporation</w:t>
            </w:r>
          </w:p>
        </w:tc>
        <w:tc>
          <w:tcPr>
            <w:tcW w:w="2622" w:type="dxa"/>
          </w:tcPr>
          <w:p w14:paraId="36814BE0"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19489DDB" w14:textId="77777777" w:rsidR="00FE50B8" w:rsidRDefault="00FE50B8">
            <w:pPr>
              <w:spacing w:after="120"/>
              <w:rPr>
                <w:rFonts w:eastAsiaTheme="minorEastAsia"/>
                <w:i/>
                <w:color w:val="0070C0"/>
                <w:lang w:val="en-US" w:eastAsia="zh-CN"/>
              </w:rPr>
            </w:pPr>
          </w:p>
        </w:tc>
      </w:tr>
      <w:tr w:rsidR="00FE50B8" w14:paraId="469B1C5F" w14:textId="77777777">
        <w:tc>
          <w:tcPr>
            <w:tcW w:w="1555" w:type="dxa"/>
          </w:tcPr>
          <w:p w14:paraId="54338D19" w14:textId="77777777" w:rsidR="00FE50B8" w:rsidRDefault="00000000">
            <w:pPr>
              <w:spacing w:after="120"/>
              <w:rPr>
                <w:rFonts w:eastAsiaTheme="minorEastAsia"/>
                <w:color w:val="0070C0"/>
                <w:lang w:eastAsia="zh-CN"/>
              </w:rPr>
            </w:pPr>
            <w:hyperlink r:id="rId69" w:history="1">
              <w:r>
                <w:rPr>
                  <w:rStyle w:val="Hyperlink"/>
                  <w:rFonts w:ascii="Arial" w:hAnsi="Arial" w:cs="Arial"/>
                  <w:b/>
                  <w:bCs/>
                  <w:sz w:val="16"/>
                  <w:szCs w:val="16"/>
                </w:rPr>
                <w:t>R4-2305708</w:t>
              </w:r>
            </w:hyperlink>
          </w:p>
        </w:tc>
        <w:tc>
          <w:tcPr>
            <w:tcW w:w="1301" w:type="dxa"/>
          </w:tcPr>
          <w:p w14:paraId="58B8D537" w14:textId="77777777" w:rsidR="00FE50B8" w:rsidRDefault="00FE50B8">
            <w:pPr>
              <w:spacing w:after="120"/>
              <w:rPr>
                <w:rFonts w:eastAsiaTheme="minorEastAsia"/>
                <w:i/>
                <w:color w:val="0070C0"/>
                <w:lang w:val="en-US" w:eastAsia="zh-CN"/>
              </w:rPr>
            </w:pPr>
          </w:p>
        </w:tc>
        <w:tc>
          <w:tcPr>
            <w:tcW w:w="2705" w:type="dxa"/>
          </w:tcPr>
          <w:p w14:paraId="45D896B7" w14:textId="77777777" w:rsidR="00FE50B8" w:rsidRDefault="00000000">
            <w:pPr>
              <w:spacing w:after="120"/>
              <w:rPr>
                <w:rFonts w:eastAsiaTheme="minorEastAsia"/>
                <w:i/>
                <w:color w:val="0070C0"/>
                <w:lang w:val="en-US" w:eastAsia="zh-CN"/>
              </w:rPr>
            </w:pPr>
            <w:r>
              <w:rPr>
                <w:rFonts w:ascii="Arial" w:hAnsi="Arial" w:cs="Arial"/>
                <w:sz w:val="16"/>
                <w:szCs w:val="16"/>
              </w:rPr>
              <w:t>On feasibility of FR1 UE aspect</w:t>
            </w:r>
          </w:p>
        </w:tc>
        <w:tc>
          <w:tcPr>
            <w:tcW w:w="1178" w:type="dxa"/>
          </w:tcPr>
          <w:p w14:paraId="211ACE5D" w14:textId="77777777" w:rsidR="00FE50B8" w:rsidRDefault="00000000">
            <w:pPr>
              <w:spacing w:after="120"/>
              <w:rPr>
                <w:rFonts w:eastAsiaTheme="minorEastAsia"/>
                <w:i/>
                <w:color w:val="0070C0"/>
                <w:lang w:val="en-US" w:eastAsia="zh-CN"/>
              </w:rPr>
            </w:pPr>
            <w:r>
              <w:rPr>
                <w:rFonts w:ascii="Arial" w:hAnsi="Arial" w:cs="Arial"/>
                <w:sz w:val="16"/>
                <w:szCs w:val="16"/>
              </w:rPr>
              <w:t>MediaTek Inc.</w:t>
            </w:r>
          </w:p>
        </w:tc>
        <w:tc>
          <w:tcPr>
            <w:tcW w:w="2622" w:type="dxa"/>
          </w:tcPr>
          <w:p w14:paraId="1C6B7E22"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2D2A89B" w14:textId="77777777" w:rsidR="00FE50B8" w:rsidRDefault="00FE50B8">
            <w:pPr>
              <w:spacing w:after="120"/>
              <w:rPr>
                <w:rFonts w:eastAsiaTheme="minorEastAsia"/>
                <w:i/>
                <w:color w:val="0070C0"/>
                <w:lang w:val="en-US" w:eastAsia="zh-CN"/>
              </w:rPr>
            </w:pPr>
          </w:p>
        </w:tc>
      </w:tr>
      <w:tr w:rsidR="00FE50B8" w14:paraId="0C883D4C" w14:textId="77777777">
        <w:tc>
          <w:tcPr>
            <w:tcW w:w="1555" w:type="dxa"/>
          </w:tcPr>
          <w:p w14:paraId="479C4F17" w14:textId="77777777" w:rsidR="00FE50B8" w:rsidRDefault="00000000">
            <w:pPr>
              <w:spacing w:after="120"/>
              <w:rPr>
                <w:rFonts w:eastAsiaTheme="minorEastAsia"/>
                <w:color w:val="0070C0"/>
                <w:lang w:eastAsia="zh-CN"/>
              </w:rPr>
            </w:pPr>
            <w:hyperlink r:id="rId70" w:history="1">
              <w:r>
                <w:rPr>
                  <w:rStyle w:val="Hyperlink"/>
                  <w:rFonts w:ascii="Arial" w:hAnsi="Arial" w:cs="Arial"/>
                  <w:b/>
                  <w:bCs/>
                  <w:sz w:val="16"/>
                  <w:szCs w:val="16"/>
                </w:rPr>
                <w:t>R4-2305812</w:t>
              </w:r>
            </w:hyperlink>
          </w:p>
        </w:tc>
        <w:tc>
          <w:tcPr>
            <w:tcW w:w="1301" w:type="dxa"/>
          </w:tcPr>
          <w:p w14:paraId="5292F262" w14:textId="77777777" w:rsidR="00FE50B8" w:rsidRDefault="00FE50B8">
            <w:pPr>
              <w:spacing w:after="120"/>
              <w:rPr>
                <w:rFonts w:eastAsiaTheme="minorEastAsia"/>
                <w:i/>
                <w:color w:val="0070C0"/>
                <w:lang w:val="en-US" w:eastAsia="zh-CN"/>
              </w:rPr>
            </w:pPr>
          </w:p>
        </w:tc>
        <w:tc>
          <w:tcPr>
            <w:tcW w:w="2705" w:type="dxa"/>
          </w:tcPr>
          <w:p w14:paraId="6A6968F3" w14:textId="77777777" w:rsidR="00FE50B8" w:rsidRDefault="00000000">
            <w:pPr>
              <w:spacing w:after="120"/>
              <w:rPr>
                <w:rFonts w:eastAsiaTheme="minorEastAsia"/>
                <w:i/>
                <w:color w:val="0070C0"/>
                <w:lang w:val="en-US" w:eastAsia="zh-CN"/>
              </w:rPr>
            </w:pPr>
            <w:r>
              <w:rPr>
                <w:rFonts w:ascii="Arial" w:hAnsi="Arial" w:cs="Arial"/>
                <w:sz w:val="16"/>
                <w:szCs w:val="16"/>
              </w:rPr>
              <w:t>FR1 UE modelling</w:t>
            </w:r>
          </w:p>
        </w:tc>
        <w:tc>
          <w:tcPr>
            <w:tcW w:w="1178" w:type="dxa"/>
          </w:tcPr>
          <w:p w14:paraId="68EC19D3" w14:textId="77777777" w:rsidR="00FE50B8" w:rsidRDefault="00000000">
            <w:pPr>
              <w:spacing w:after="120"/>
              <w:rPr>
                <w:rFonts w:eastAsiaTheme="minorEastAsia"/>
                <w:i/>
                <w:color w:val="0070C0"/>
                <w:lang w:val="en-US" w:eastAsia="zh-CN"/>
              </w:rPr>
            </w:pPr>
            <w:r>
              <w:rPr>
                <w:rFonts w:ascii="Arial" w:hAnsi="Arial" w:cs="Arial"/>
                <w:sz w:val="16"/>
                <w:szCs w:val="16"/>
              </w:rPr>
              <w:t>Qualcomm Incorporated</w:t>
            </w:r>
          </w:p>
        </w:tc>
        <w:tc>
          <w:tcPr>
            <w:tcW w:w="2622" w:type="dxa"/>
          </w:tcPr>
          <w:p w14:paraId="44A7B4E7"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0D3E86B" w14:textId="77777777" w:rsidR="00FE50B8" w:rsidRDefault="00FE50B8">
            <w:pPr>
              <w:spacing w:after="120"/>
              <w:rPr>
                <w:rFonts w:eastAsiaTheme="minorEastAsia"/>
                <w:i/>
                <w:color w:val="0070C0"/>
                <w:lang w:val="en-US" w:eastAsia="zh-CN"/>
              </w:rPr>
            </w:pPr>
          </w:p>
        </w:tc>
      </w:tr>
      <w:tr w:rsidR="00FE50B8" w14:paraId="1CDA6DA0" w14:textId="77777777">
        <w:tc>
          <w:tcPr>
            <w:tcW w:w="1555" w:type="dxa"/>
          </w:tcPr>
          <w:p w14:paraId="61A439CA" w14:textId="77777777" w:rsidR="00FE50B8" w:rsidRDefault="00000000">
            <w:pPr>
              <w:spacing w:after="120"/>
              <w:rPr>
                <w:rFonts w:eastAsiaTheme="minorEastAsia"/>
                <w:color w:val="0070C0"/>
                <w:lang w:eastAsia="zh-CN"/>
              </w:rPr>
            </w:pPr>
            <w:hyperlink r:id="rId71" w:history="1">
              <w:r>
                <w:rPr>
                  <w:rStyle w:val="Hyperlink"/>
                  <w:rFonts w:ascii="Arial" w:hAnsi="Arial" w:cs="Arial"/>
                  <w:b/>
                  <w:bCs/>
                  <w:sz w:val="16"/>
                  <w:szCs w:val="16"/>
                </w:rPr>
                <w:t>R4-2304194</w:t>
              </w:r>
            </w:hyperlink>
          </w:p>
        </w:tc>
        <w:tc>
          <w:tcPr>
            <w:tcW w:w="1301" w:type="dxa"/>
          </w:tcPr>
          <w:p w14:paraId="7449E886" w14:textId="77777777" w:rsidR="00FE50B8" w:rsidRDefault="00FE50B8">
            <w:pPr>
              <w:spacing w:after="120"/>
              <w:rPr>
                <w:rFonts w:eastAsiaTheme="minorEastAsia"/>
                <w:i/>
                <w:color w:val="0070C0"/>
                <w:lang w:val="en-US" w:eastAsia="zh-CN"/>
              </w:rPr>
            </w:pPr>
          </w:p>
        </w:tc>
        <w:tc>
          <w:tcPr>
            <w:tcW w:w="2705" w:type="dxa"/>
          </w:tcPr>
          <w:p w14:paraId="526A5D55" w14:textId="77777777" w:rsidR="00FE50B8" w:rsidRDefault="00000000">
            <w:pPr>
              <w:spacing w:after="120"/>
              <w:rPr>
                <w:rFonts w:eastAsiaTheme="minorEastAsia"/>
                <w:i/>
                <w:color w:val="0070C0"/>
                <w:lang w:val="en-US" w:eastAsia="zh-CN"/>
              </w:rPr>
            </w:pPr>
            <w:r>
              <w:rPr>
                <w:rFonts w:ascii="Arial" w:hAnsi="Arial" w:cs="Arial"/>
                <w:sz w:val="16"/>
                <w:szCs w:val="16"/>
              </w:rPr>
              <w:t>study on feasibility at FR2 UE side</w:t>
            </w:r>
          </w:p>
        </w:tc>
        <w:tc>
          <w:tcPr>
            <w:tcW w:w="1178" w:type="dxa"/>
          </w:tcPr>
          <w:p w14:paraId="558B5B12" w14:textId="77777777" w:rsidR="00FE50B8" w:rsidRDefault="00000000">
            <w:pPr>
              <w:spacing w:after="120"/>
              <w:rPr>
                <w:rFonts w:eastAsiaTheme="minorEastAsia"/>
                <w:i/>
                <w:color w:val="0070C0"/>
                <w:lang w:val="en-US" w:eastAsia="zh-CN"/>
              </w:rPr>
            </w:pPr>
            <w:r>
              <w:rPr>
                <w:rFonts w:ascii="Arial" w:hAnsi="Arial" w:cs="Arial"/>
                <w:sz w:val="16"/>
                <w:szCs w:val="16"/>
              </w:rPr>
              <w:t>CMCC</w:t>
            </w:r>
          </w:p>
        </w:tc>
        <w:tc>
          <w:tcPr>
            <w:tcW w:w="2622" w:type="dxa"/>
          </w:tcPr>
          <w:p w14:paraId="5E31AF88"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3327E71F" w14:textId="77777777" w:rsidR="00FE50B8" w:rsidRDefault="00FE50B8">
            <w:pPr>
              <w:spacing w:after="120"/>
              <w:rPr>
                <w:rFonts w:eastAsiaTheme="minorEastAsia"/>
                <w:i/>
                <w:color w:val="0070C0"/>
                <w:lang w:val="en-US" w:eastAsia="zh-CN"/>
              </w:rPr>
            </w:pPr>
          </w:p>
        </w:tc>
      </w:tr>
      <w:tr w:rsidR="00FE50B8" w14:paraId="11FDD540" w14:textId="77777777">
        <w:tc>
          <w:tcPr>
            <w:tcW w:w="1555" w:type="dxa"/>
          </w:tcPr>
          <w:p w14:paraId="02AC530B" w14:textId="77777777" w:rsidR="00FE50B8" w:rsidRDefault="00000000">
            <w:pPr>
              <w:spacing w:after="120"/>
              <w:rPr>
                <w:rFonts w:eastAsiaTheme="minorEastAsia"/>
                <w:color w:val="0070C0"/>
                <w:lang w:eastAsia="zh-CN"/>
              </w:rPr>
            </w:pPr>
            <w:hyperlink r:id="rId72" w:history="1">
              <w:r>
                <w:rPr>
                  <w:rStyle w:val="Hyperlink"/>
                  <w:rFonts w:ascii="Arial" w:hAnsi="Arial" w:cs="Arial"/>
                  <w:b/>
                  <w:bCs/>
                  <w:sz w:val="16"/>
                  <w:szCs w:val="16"/>
                </w:rPr>
                <w:t>R4-2305206</w:t>
              </w:r>
            </w:hyperlink>
          </w:p>
        </w:tc>
        <w:tc>
          <w:tcPr>
            <w:tcW w:w="1301" w:type="dxa"/>
          </w:tcPr>
          <w:p w14:paraId="27FA7E27" w14:textId="77777777" w:rsidR="00FE50B8" w:rsidRDefault="00FE50B8">
            <w:pPr>
              <w:spacing w:after="120"/>
              <w:rPr>
                <w:rFonts w:eastAsiaTheme="minorEastAsia"/>
                <w:i/>
                <w:color w:val="0070C0"/>
                <w:lang w:val="en-US" w:eastAsia="zh-CN"/>
              </w:rPr>
            </w:pPr>
          </w:p>
        </w:tc>
        <w:tc>
          <w:tcPr>
            <w:tcW w:w="2705" w:type="dxa"/>
          </w:tcPr>
          <w:p w14:paraId="4FC657A4" w14:textId="77777777" w:rsidR="00FE50B8" w:rsidRDefault="00000000">
            <w:pPr>
              <w:spacing w:after="120"/>
              <w:rPr>
                <w:rFonts w:eastAsiaTheme="minorEastAsia"/>
                <w:i/>
                <w:color w:val="0070C0"/>
                <w:lang w:val="en-US" w:eastAsia="zh-CN"/>
              </w:rPr>
            </w:pPr>
            <w:r>
              <w:rPr>
                <w:rFonts w:ascii="Arial" w:hAnsi="Arial" w:cs="Arial"/>
                <w:sz w:val="16"/>
                <w:szCs w:val="16"/>
              </w:rPr>
              <w:t>Discussion on implementation feasibility study of SBFD: FR2 UE Aspects</w:t>
            </w:r>
          </w:p>
        </w:tc>
        <w:tc>
          <w:tcPr>
            <w:tcW w:w="1178" w:type="dxa"/>
          </w:tcPr>
          <w:p w14:paraId="071D0546" w14:textId="77777777" w:rsidR="00FE50B8" w:rsidRDefault="00000000">
            <w:pPr>
              <w:spacing w:after="120"/>
              <w:rPr>
                <w:rFonts w:eastAsiaTheme="minorEastAsia"/>
                <w:i/>
                <w:color w:val="0070C0"/>
                <w:lang w:val="en-US" w:eastAsia="zh-CN"/>
              </w:rPr>
            </w:pPr>
            <w:r>
              <w:rPr>
                <w:rFonts w:ascii="Arial" w:hAnsi="Arial" w:cs="Arial"/>
                <w:sz w:val="16"/>
                <w:szCs w:val="16"/>
              </w:rPr>
              <w:t>Samsung</w:t>
            </w:r>
          </w:p>
        </w:tc>
        <w:tc>
          <w:tcPr>
            <w:tcW w:w="2622" w:type="dxa"/>
          </w:tcPr>
          <w:p w14:paraId="7F6007F9"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221EC87B" w14:textId="77777777" w:rsidR="00FE50B8" w:rsidRDefault="00FE50B8">
            <w:pPr>
              <w:spacing w:after="120"/>
              <w:rPr>
                <w:rFonts w:eastAsiaTheme="minorEastAsia"/>
                <w:i/>
                <w:color w:val="0070C0"/>
                <w:lang w:val="en-US" w:eastAsia="zh-CN"/>
              </w:rPr>
            </w:pPr>
          </w:p>
        </w:tc>
      </w:tr>
      <w:tr w:rsidR="00FE50B8" w14:paraId="2FBA2222" w14:textId="77777777">
        <w:tc>
          <w:tcPr>
            <w:tcW w:w="1555" w:type="dxa"/>
          </w:tcPr>
          <w:p w14:paraId="51EAC56D" w14:textId="77777777" w:rsidR="00FE50B8" w:rsidRDefault="00000000">
            <w:pPr>
              <w:spacing w:after="120"/>
              <w:rPr>
                <w:rFonts w:eastAsiaTheme="minorEastAsia"/>
                <w:color w:val="0070C0"/>
                <w:lang w:eastAsia="zh-CN"/>
              </w:rPr>
            </w:pPr>
            <w:hyperlink r:id="rId73" w:history="1">
              <w:r>
                <w:rPr>
                  <w:rStyle w:val="Hyperlink"/>
                  <w:rFonts w:ascii="Arial" w:hAnsi="Arial" w:cs="Arial"/>
                  <w:b/>
                  <w:bCs/>
                  <w:sz w:val="16"/>
                  <w:szCs w:val="16"/>
                </w:rPr>
                <w:t>R4-2305305</w:t>
              </w:r>
            </w:hyperlink>
          </w:p>
        </w:tc>
        <w:tc>
          <w:tcPr>
            <w:tcW w:w="1301" w:type="dxa"/>
          </w:tcPr>
          <w:p w14:paraId="36A4C3E2" w14:textId="77777777" w:rsidR="00FE50B8" w:rsidRDefault="00FE50B8">
            <w:pPr>
              <w:spacing w:after="120"/>
              <w:rPr>
                <w:rFonts w:eastAsiaTheme="minorEastAsia"/>
                <w:i/>
                <w:color w:val="0070C0"/>
                <w:lang w:val="en-US" w:eastAsia="zh-CN"/>
              </w:rPr>
            </w:pPr>
          </w:p>
        </w:tc>
        <w:tc>
          <w:tcPr>
            <w:tcW w:w="2705" w:type="dxa"/>
          </w:tcPr>
          <w:p w14:paraId="69FB9468" w14:textId="77777777" w:rsidR="00FE50B8" w:rsidRDefault="00000000">
            <w:pPr>
              <w:spacing w:after="120"/>
              <w:rPr>
                <w:rFonts w:eastAsiaTheme="minorEastAsia"/>
                <w:i/>
                <w:color w:val="0070C0"/>
                <w:lang w:val="en-US" w:eastAsia="zh-CN"/>
              </w:rPr>
            </w:pPr>
            <w:r>
              <w:rPr>
                <w:rFonts w:ascii="Arial" w:hAnsi="Arial" w:cs="Arial"/>
                <w:sz w:val="16"/>
                <w:szCs w:val="16"/>
              </w:rPr>
              <w:t>Feasibility study from FR2 UE aspect</w:t>
            </w:r>
          </w:p>
        </w:tc>
        <w:tc>
          <w:tcPr>
            <w:tcW w:w="1178" w:type="dxa"/>
          </w:tcPr>
          <w:p w14:paraId="73795BC7" w14:textId="77777777" w:rsidR="00FE50B8" w:rsidRDefault="00000000">
            <w:pPr>
              <w:spacing w:after="120"/>
              <w:rPr>
                <w:rFonts w:eastAsiaTheme="minorEastAsia"/>
                <w:i/>
                <w:color w:val="0070C0"/>
                <w:lang w:val="en-US" w:eastAsia="zh-CN"/>
              </w:rPr>
            </w:pPr>
            <w:r>
              <w:rPr>
                <w:rFonts w:ascii="Arial" w:hAnsi="Arial" w:cs="Arial"/>
                <w:sz w:val="16"/>
                <w:szCs w:val="16"/>
              </w:rPr>
              <w:t>Huawei, HiSilicon</w:t>
            </w:r>
          </w:p>
        </w:tc>
        <w:tc>
          <w:tcPr>
            <w:tcW w:w="2622" w:type="dxa"/>
          </w:tcPr>
          <w:p w14:paraId="11C2E71E"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D292D41" w14:textId="77777777" w:rsidR="00FE50B8" w:rsidRDefault="00FE50B8">
            <w:pPr>
              <w:spacing w:after="120"/>
              <w:rPr>
                <w:rFonts w:eastAsiaTheme="minorEastAsia"/>
                <w:i/>
                <w:color w:val="0070C0"/>
                <w:lang w:val="en-US" w:eastAsia="zh-CN"/>
              </w:rPr>
            </w:pPr>
          </w:p>
        </w:tc>
      </w:tr>
      <w:tr w:rsidR="00FE50B8" w14:paraId="4F270B3F" w14:textId="77777777">
        <w:tc>
          <w:tcPr>
            <w:tcW w:w="1555" w:type="dxa"/>
          </w:tcPr>
          <w:p w14:paraId="12BC2E39" w14:textId="77777777" w:rsidR="00FE50B8" w:rsidRDefault="00000000">
            <w:pPr>
              <w:spacing w:after="120"/>
              <w:rPr>
                <w:rFonts w:eastAsiaTheme="minorEastAsia"/>
                <w:color w:val="0070C0"/>
                <w:lang w:eastAsia="zh-CN"/>
              </w:rPr>
            </w:pPr>
            <w:hyperlink r:id="rId74" w:history="1">
              <w:r>
                <w:rPr>
                  <w:rStyle w:val="Hyperlink"/>
                  <w:rFonts w:ascii="Arial" w:hAnsi="Arial" w:cs="Arial"/>
                  <w:b/>
                  <w:bCs/>
                  <w:sz w:val="16"/>
                  <w:szCs w:val="16"/>
                </w:rPr>
                <w:t>R4-2305709</w:t>
              </w:r>
            </w:hyperlink>
          </w:p>
        </w:tc>
        <w:tc>
          <w:tcPr>
            <w:tcW w:w="1301" w:type="dxa"/>
          </w:tcPr>
          <w:p w14:paraId="5845F934" w14:textId="77777777" w:rsidR="00FE50B8" w:rsidRDefault="00FE50B8">
            <w:pPr>
              <w:spacing w:after="120"/>
              <w:rPr>
                <w:rFonts w:eastAsiaTheme="minorEastAsia"/>
                <w:i/>
                <w:color w:val="0070C0"/>
                <w:lang w:val="en-US" w:eastAsia="zh-CN"/>
              </w:rPr>
            </w:pPr>
          </w:p>
        </w:tc>
        <w:tc>
          <w:tcPr>
            <w:tcW w:w="2705" w:type="dxa"/>
          </w:tcPr>
          <w:p w14:paraId="0F761816" w14:textId="77777777" w:rsidR="00FE50B8" w:rsidRDefault="00000000">
            <w:pPr>
              <w:spacing w:after="120"/>
              <w:rPr>
                <w:rFonts w:eastAsiaTheme="minorEastAsia"/>
                <w:i/>
                <w:color w:val="0070C0"/>
                <w:lang w:val="en-US" w:eastAsia="zh-CN"/>
              </w:rPr>
            </w:pPr>
            <w:r>
              <w:rPr>
                <w:rFonts w:ascii="Arial" w:hAnsi="Arial" w:cs="Arial"/>
                <w:sz w:val="16"/>
                <w:szCs w:val="16"/>
              </w:rPr>
              <w:t>On feasibility of FR2 UE aspect</w:t>
            </w:r>
          </w:p>
        </w:tc>
        <w:tc>
          <w:tcPr>
            <w:tcW w:w="1178" w:type="dxa"/>
          </w:tcPr>
          <w:p w14:paraId="4086AF73" w14:textId="77777777" w:rsidR="00FE50B8" w:rsidRDefault="00000000">
            <w:pPr>
              <w:spacing w:after="120"/>
              <w:rPr>
                <w:rFonts w:eastAsiaTheme="minorEastAsia"/>
                <w:i/>
                <w:color w:val="0070C0"/>
                <w:lang w:val="en-US" w:eastAsia="zh-CN"/>
              </w:rPr>
            </w:pPr>
            <w:r>
              <w:rPr>
                <w:rFonts w:ascii="Arial" w:hAnsi="Arial" w:cs="Arial"/>
                <w:sz w:val="16"/>
                <w:szCs w:val="16"/>
              </w:rPr>
              <w:t>MediaTek Inc.</w:t>
            </w:r>
          </w:p>
        </w:tc>
        <w:tc>
          <w:tcPr>
            <w:tcW w:w="2622" w:type="dxa"/>
          </w:tcPr>
          <w:p w14:paraId="0A05B61B"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1827EFCB" w14:textId="77777777" w:rsidR="00FE50B8" w:rsidRDefault="00FE50B8">
            <w:pPr>
              <w:spacing w:after="120"/>
              <w:rPr>
                <w:rFonts w:eastAsiaTheme="minorEastAsia"/>
                <w:i/>
                <w:color w:val="0070C0"/>
                <w:lang w:val="en-US" w:eastAsia="zh-CN"/>
              </w:rPr>
            </w:pPr>
          </w:p>
        </w:tc>
      </w:tr>
      <w:tr w:rsidR="00FE50B8" w14:paraId="7DB449B1" w14:textId="77777777">
        <w:tc>
          <w:tcPr>
            <w:tcW w:w="1555" w:type="dxa"/>
          </w:tcPr>
          <w:p w14:paraId="27E75B30" w14:textId="77777777" w:rsidR="00FE50B8" w:rsidRDefault="00000000">
            <w:pPr>
              <w:spacing w:after="120"/>
              <w:rPr>
                <w:rFonts w:eastAsiaTheme="minorEastAsia"/>
                <w:color w:val="0070C0"/>
                <w:lang w:eastAsia="zh-CN"/>
              </w:rPr>
            </w:pPr>
            <w:hyperlink r:id="rId75" w:history="1">
              <w:r>
                <w:rPr>
                  <w:rStyle w:val="Hyperlink"/>
                  <w:rFonts w:ascii="Arial" w:hAnsi="Arial" w:cs="Arial"/>
                  <w:b/>
                  <w:bCs/>
                  <w:sz w:val="16"/>
                  <w:szCs w:val="16"/>
                </w:rPr>
                <w:t>R4-2305811</w:t>
              </w:r>
            </w:hyperlink>
          </w:p>
        </w:tc>
        <w:tc>
          <w:tcPr>
            <w:tcW w:w="1301" w:type="dxa"/>
          </w:tcPr>
          <w:p w14:paraId="71A1F81B" w14:textId="77777777" w:rsidR="00FE50B8" w:rsidRDefault="00FE50B8">
            <w:pPr>
              <w:spacing w:after="120"/>
              <w:rPr>
                <w:rFonts w:eastAsiaTheme="minorEastAsia"/>
                <w:i/>
                <w:color w:val="0070C0"/>
                <w:lang w:val="en-US" w:eastAsia="zh-CN"/>
              </w:rPr>
            </w:pPr>
          </w:p>
        </w:tc>
        <w:tc>
          <w:tcPr>
            <w:tcW w:w="2705" w:type="dxa"/>
          </w:tcPr>
          <w:p w14:paraId="6DB8226F" w14:textId="77777777" w:rsidR="00FE50B8" w:rsidRDefault="00000000">
            <w:pPr>
              <w:spacing w:after="120"/>
              <w:rPr>
                <w:rFonts w:eastAsiaTheme="minorEastAsia"/>
                <w:i/>
                <w:color w:val="0070C0"/>
                <w:lang w:val="en-US" w:eastAsia="zh-CN"/>
              </w:rPr>
            </w:pPr>
            <w:r>
              <w:rPr>
                <w:rFonts w:ascii="Arial" w:hAnsi="Arial" w:cs="Arial"/>
                <w:sz w:val="16"/>
                <w:szCs w:val="16"/>
              </w:rPr>
              <w:t>FR2 UE modelling</w:t>
            </w:r>
          </w:p>
        </w:tc>
        <w:tc>
          <w:tcPr>
            <w:tcW w:w="1178" w:type="dxa"/>
          </w:tcPr>
          <w:p w14:paraId="4C0DFBA1" w14:textId="77777777" w:rsidR="00FE50B8" w:rsidRDefault="00000000">
            <w:pPr>
              <w:spacing w:after="120"/>
              <w:rPr>
                <w:rFonts w:eastAsiaTheme="minorEastAsia"/>
                <w:i/>
                <w:color w:val="0070C0"/>
                <w:lang w:val="en-US" w:eastAsia="zh-CN"/>
              </w:rPr>
            </w:pPr>
            <w:r>
              <w:rPr>
                <w:rFonts w:ascii="Arial" w:hAnsi="Arial" w:cs="Arial"/>
                <w:sz w:val="16"/>
                <w:szCs w:val="16"/>
              </w:rPr>
              <w:t>Qualcomm Incorporated</w:t>
            </w:r>
          </w:p>
        </w:tc>
        <w:tc>
          <w:tcPr>
            <w:tcW w:w="2622" w:type="dxa"/>
          </w:tcPr>
          <w:p w14:paraId="4F7B1A57"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40AE670E" w14:textId="77777777" w:rsidR="00FE50B8" w:rsidRDefault="00FE50B8">
            <w:pPr>
              <w:spacing w:after="120"/>
              <w:rPr>
                <w:rFonts w:eastAsiaTheme="minorEastAsia"/>
                <w:i/>
                <w:color w:val="0070C0"/>
                <w:lang w:val="en-US" w:eastAsia="zh-CN"/>
              </w:rPr>
            </w:pPr>
          </w:p>
        </w:tc>
      </w:tr>
      <w:tr w:rsidR="00FE50B8" w14:paraId="13AFA39D" w14:textId="77777777">
        <w:tc>
          <w:tcPr>
            <w:tcW w:w="1555" w:type="dxa"/>
          </w:tcPr>
          <w:p w14:paraId="087C01B1" w14:textId="77777777" w:rsidR="00FE50B8" w:rsidRDefault="00000000">
            <w:pPr>
              <w:spacing w:after="120"/>
              <w:rPr>
                <w:rFonts w:eastAsiaTheme="minorEastAsia"/>
                <w:color w:val="0070C0"/>
                <w:lang w:eastAsia="zh-CN"/>
              </w:rPr>
            </w:pPr>
            <w:hyperlink r:id="rId76" w:history="1">
              <w:r>
                <w:rPr>
                  <w:rStyle w:val="Hyperlink"/>
                  <w:rFonts w:ascii="Arial" w:hAnsi="Arial" w:cs="Arial"/>
                  <w:b/>
                  <w:bCs/>
                  <w:sz w:val="16"/>
                  <w:szCs w:val="16"/>
                </w:rPr>
                <w:t>R4-2305008</w:t>
              </w:r>
            </w:hyperlink>
          </w:p>
        </w:tc>
        <w:tc>
          <w:tcPr>
            <w:tcW w:w="1301" w:type="dxa"/>
          </w:tcPr>
          <w:p w14:paraId="1859967B" w14:textId="77777777" w:rsidR="00FE50B8" w:rsidRDefault="00FE50B8">
            <w:pPr>
              <w:spacing w:after="120"/>
              <w:rPr>
                <w:rFonts w:eastAsiaTheme="minorEastAsia"/>
                <w:i/>
                <w:color w:val="0070C0"/>
                <w:lang w:val="en-US" w:eastAsia="zh-CN"/>
              </w:rPr>
            </w:pPr>
          </w:p>
        </w:tc>
        <w:tc>
          <w:tcPr>
            <w:tcW w:w="2705" w:type="dxa"/>
          </w:tcPr>
          <w:p w14:paraId="3FEEA27C" w14:textId="77777777" w:rsidR="00FE50B8" w:rsidRDefault="00000000">
            <w:pPr>
              <w:spacing w:after="120"/>
              <w:rPr>
                <w:rFonts w:eastAsiaTheme="minorEastAsia"/>
                <w:i/>
                <w:color w:val="0070C0"/>
                <w:lang w:val="en-US" w:eastAsia="zh-CN"/>
              </w:rPr>
            </w:pPr>
            <w:r>
              <w:rPr>
                <w:rFonts w:ascii="Arial" w:hAnsi="Arial" w:cs="Arial"/>
                <w:sz w:val="16"/>
                <w:szCs w:val="16"/>
              </w:rPr>
              <w:t>Discussion on remaining SBFD UE RF issues</w:t>
            </w:r>
          </w:p>
        </w:tc>
        <w:tc>
          <w:tcPr>
            <w:tcW w:w="1178" w:type="dxa"/>
          </w:tcPr>
          <w:p w14:paraId="40DC328F" w14:textId="77777777" w:rsidR="00FE50B8" w:rsidRDefault="00000000">
            <w:pPr>
              <w:spacing w:after="120"/>
              <w:rPr>
                <w:rFonts w:eastAsiaTheme="minorEastAsia"/>
                <w:i/>
                <w:color w:val="0070C0"/>
                <w:lang w:val="en-US" w:eastAsia="zh-CN"/>
              </w:rPr>
            </w:pPr>
            <w:r>
              <w:rPr>
                <w:rFonts w:ascii="Arial" w:hAnsi="Arial" w:cs="Arial"/>
                <w:sz w:val="16"/>
                <w:szCs w:val="16"/>
              </w:rPr>
              <w:t>Ericsson</w:t>
            </w:r>
          </w:p>
        </w:tc>
        <w:tc>
          <w:tcPr>
            <w:tcW w:w="2622" w:type="dxa"/>
          </w:tcPr>
          <w:p w14:paraId="5A8C64AD"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56FF1AB0" w14:textId="77777777" w:rsidR="00FE50B8" w:rsidRDefault="00FE50B8">
            <w:pPr>
              <w:spacing w:after="120"/>
              <w:rPr>
                <w:rFonts w:eastAsiaTheme="minorEastAsia"/>
                <w:i/>
                <w:color w:val="0070C0"/>
                <w:lang w:val="en-US" w:eastAsia="zh-CN"/>
              </w:rPr>
            </w:pPr>
          </w:p>
        </w:tc>
      </w:tr>
      <w:tr w:rsidR="00FE50B8" w14:paraId="56BBE0E4" w14:textId="77777777">
        <w:tc>
          <w:tcPr>
            <w:tcW w:w="1555" w:type="dxa"/>
          </w:tcPr>
          <w:p w14:paraId="5424710F" w14:textId="77777777" w:rsidR="00FE50B8" w:rsidRDefault="00000000">
            <w:pPr>
              <w:spacing w:after="120"/>
              <w:rPr>
                <w:rFonts w:eastAsiaTheme="minorEastAsia"/>
                <w:color w:val="0070C0"/>
                <w:lang w:eastAsia="zh-CN"/>
              </w:rPr>
            </w:pPr>
            <w:hyperlink r:id="rId77" w:history="1">
              <w:r>
                <w:rPr>
                  <w:rStyle w:val="Hyperlink"/>
                  <w:rFonts w:ascii="Arial" w:hAnsi="Arial" w:cs="Arial"/>
                  <w:b/>
                  <w:bCs/>
                  <w:sz w:val="16"/>
                  <w:szCs w:val="16"/>
                </w:rPr>
                <w:t>R4-2305077</w:t>
              </w:r>
            </w:hyperlink>
          </w:p>
        </w:tc>
        <w:tc>
          <w:tcPr>
            <w:tcW w:w="1301" w:type="dxa"/>
          </w:tcPr>
          <w:p w14:paraId="1512410A" w14:textId="77777777" w:rsidR="00FE50B8" w:rsidRDefault="00FE50B8">
            <w:pPr>
              <w:spacing w:after="120"/>
              <w:rPr>
                <w:rFonts w:eastAsiaTheme="minorEastAsia"/>
                <w:i/>
                <w:color w:val="0070C0"/>
                <w:lang w:val="en-US" w:eastAsia="zh-CN"/>
              </w:rPr>
            </w:pPr>
          </w:p>
        </w:tc>
        <w:tc>
          <w:tcPr>
            <w:tcW w:w="2705" w:type="dxa"/>
          </w:tcPr>
          <w:p w14:paraId="7855E862" w14:textId="77777777" w:rsidR="00FE50B8" w:rsidRDefault="00000000">
            <w:pPr>
              <w:spacing w:after="120"/>
              <w:rPr>
                <w:rFonts w:eastAsiaTheme="minorEastAsia"/>
                <w:i/>
                <w:color w:val="0070C0"/>
                <w:lang w:val="en-US" w:eastAsia="zh-CN"/>
              </w:rPr>
            </w:pPr>
            <w:r>
              <w:rPr>
                <w:rFonts w:ascii="Arial" w:hAnsi="Arial" w:cs="Arial"/>
                <w:sz w:val="16"/>
                <w:szCs w:val="16"/>
              </w:rPr>
              <w:t>Remaining issues for full duplex at UE side</w:t>
            </w:r>
          </w:p>
        </w:tc>
        <w:tc>
          <w:tcPr>
            <w:tcW w:w="1178" w:type="dxa"/>
          </w:tcPr>
          <w:p w14:paraId="12C0E9F2" w14:textId="77777777" w:rsidR="00FE50B8" w:rsidRDefault="00000000">
            <w:pPr>
              <w:spacing w:after="120"/>
              <w:rPr>
                <w:rFonts w:eastAsiaTheme="minorEastAsia"/>
                <w:i/>
                <w:color w:val="0070C0"/>
                <w:lang w:val="en-US" w:eastAsia="zh-CN"/>
              </w:rPr>
            </w:pPr>
            <w:r>
              <w:rPr>
                <w:rFonts w:ascii="Arial" w:hAnsi="Arial" w:cs="Arial"/>
                <w:sz w:val="16"/>
                <w:szCs w:val="16"/>
              </w:rPr>
              <w:t>vivo</w:t>
            </w:r>
          </w:p>
        </w:tc>
        <w:tc>
          <w:tcPr>
            <w:tcW w:w="2622" w:type="dxa"/>
          </w:tcPr>
          <w:p w14:paraId="0DDBA396"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3E1F6D96" w14:textId="77777777" w:rsidR="00FE50B8" w:rsidRDefault="00FE50B8">
            <w:pPr>
              <w:spacing w:after="120"/>
              <w:rPr>
                <w:rFonts w:eastAsiaTheme="minorEastAsia"/>
                <w:i/>
                <w:color w:val="0070C0"/>
                <w:lang w:val="en-US" w:eastAsia="zh-CN"/>
              </w:rPr>
            </w:pPr>
          </w:p>
        </w:tc>
      </w:tr>
      <w:tr w:rsidR="00FE50B8" w14:paraId="0989AE2C" w14:textId="77777777">
        <w:tc>
          <w:tcPr>
            <w:tcW w:w="1555" w:type="dxa"/>
          </w:tcPr>
          <w:p w14:paraId="00AF7D06" w14:textId="77777777" w:rsidR="00FE50B8" w:rsidRDefault="00000000">
            <w:pPr>
              <w:spacing w:after="120"/>
              <w:rPr>
                <w:rFonts w:eastAsiaTheme="minorEastAsia"/>
                <w:color w:val="0070C0"/>
                <w:lang w:eastAsia="zh-CN"/>
              </w:rPr>
            </w:pPr>
            <w:hyperlink r:id="rId78" w:history="1">
              <w:r>
                <w:rPr>
                  <w:rStyle w:val="Hyperlink"/>
                  <w:rFonts w:ascii="Arial" w:hAnsi="Arial" w:cs="Arial"/>
                  <w:b/>
                  <w:bCs/>
                  <w:sz w:val="16"/>
                  <w:szCs w:val="16"/>
                </w:rPr>
                <w:t>R4-2305710</w:t>
              </w:r>
            </w:hyperlink>
          </w:p>
        </w:tc>
        <w:tc>
          <w:tcPr>
            <w:tcW w:w="1301" w:type="dxa"/>
          </w:tcPr>
          <w:p w14:paraId="675BFBC3" w14:textId="77777777" w:rsidR="00FE50B8" w:rsidRDefault="00FE50B8">
            <w:pPr>
              <w:spacing w:after="120"/>
              <w:rPr>
                <w:rFonts w:eastAsiaTheme="minorEastAsia"/>
                <w:i/>
                <w:color w:val="0070C0"/>
                <w:lang w:val="en-US" w:eastAsia="zh-CN"/>
              </w:rPr>
            </w:pPr>
          </w:p>
        </w:tc>
        <w:tc>
          <w:tcPr>
            <w:tcW w:w="2705" w:type="dxa"/>
          </w:tcPr>
          <w:p w14:paraId="4ED6449A" w14:textId="77777777" w:rsidR="00FE50B8" w:rsidRDefault="00000000">
            <w:pPr>
              <w:spacing w:after="120"/>
              <w:rPr>
                <w:rFonts w:eastAsiaTheme="minorEastAsia"/>
                <w:i/>
                <w:color w:val="0070C0"/>
                <w:lang w:val="en-US" w:eastAsia="zh-CN"/>
              </w:rPr>
            </w:pPr>
            <w:r>
              <w:rPr>
                <w:rFonts w:ascii="Arial" w:hAnsi="Arial" w:cs="Arial"/>
                <w:sz w:val="16"/>
                <w:szCs w:val="16"/>
              </w:rPr>
              <w:t>Discussion on UE RF requirement impacts from SBFD</w:t>
            </w:r>
          </w:p>
        </w:tc>
        <w:tc>
          <w:tcPr>
            <w:tcW w:w="1178" w:type="dxa"/>
          </w:tcPr>
          <w:p w14:paraId="0D12A84E" w14:textId="77777777" w:rsidR="00FE50B8" w:rsidRDefault="00000000">
            <w:pPr>
              <w:spacing w:after="120"/>
              <w:rPr>
                <w:rFonts w:eastAsiaTheme="minorEastAsia"/>
                <w:i/>
                <w:color w:val="0070C0"/>
                <w:lang w:val="en-US" w:eastAsia="zh-CN"/>
              </w:rPr>
            </w:pPr>
            <w:r>
              <w:rPr>
                <w:rFonts w:ascii="Arial" w:hAnsi="Arial" w:cs="Arial"/>
                <w:sz w:val="16"/>
                <w:szCs w:val="16"/>
              </w:rPr>
              <w:t>MediaTek Inc.</w:t>
            </w:r>
          </w:p>
        </w:tc>
        <w:tc>
          <w:tcPr>
            <w:tcW w:w="2622" w:type="dxa"/>
          </w:tcPr>
          <w:p w14:paraId="1FCF8271"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6CBF52D" w14:textId="77777777" w:rsidR="00FE50B8" w:rsidRDefault="00FE50B8">
            <w:pPr>
              <w:spacing w:after="120"/>
              <w:rPr>
                <w:rFonts w:eastAsiaTheme="minorEastAsia"/>
                <w:i/>
                <w:color w:val="0070C0"/>
                <w:lang w:val="en-US" w:eastAsia="zh-CN"/>
              </w:rPr>
            </w:pPr>
          </w:p>
        </w:tc>
      </w:tr>
      <w:tr w:rsidR="00FE50B8" w14:paraId="693D9F37" w14:textId="77777777">
        <w:tc>
          <w:tcPr>
            <w:tcW w:w="1555" w:type="dxa"/>
          </w:tcPr>
          <w:p w14:paraId="01EB73FA" w14:textId="77777777" w:rsidR="00FE50B8" w:rsidRDefault="00000000">
            <w:pPr>
              <w:spacing w:after="120"/>
              <w:rPr>
                <w:rFonts w:ascii="Arial" w:hAnsi="Arial" w:cs="Arial"/>
                <w:b/>
                <w:bCs/>
                <w:color w:val="0000FF"/>
                <w:sz w:val="16"/>
                <w:szCs w:val="16"/>
                <w:u w:val="single"/>
              </w:rPr>
            </w:pPr>
            <w:hyperlink r:id="rId79" w:history="1">
              <w:r>
                <w:rPr>
                  <w:rStyle w:val="Hyperlink"/>
                  <w:rFonts w:ascii="Arial" w:hAnsi="Arial" w:cs="Arial"/>
                  <w:b/>
                  <w:bCs/>
                  <w:sz w:val="16"/>
                  <w:szCs w:val="16"/>
                </w:rPr>
                <w:t>R4-2305009</w:t>
              </w:r>
            </w:hyperlink>
          </w:p>
        </w:tc>
        <w:tc>
          <w:tcPr>
            <w:tcW w:w="1301" w:type="dxa"/>
          </w:tcPr>
          <w:p w14:paraId="40CCF4D1" w14:textId="77777777" w:rsidR="00FE50B8" w:rsidRDefault="00FE50B8">
            <w:pPr>
              <w:spacing w:after="120"/>
              <w:rPr>
                <w:rFonts w:eastAsiaTheme="minorEastAsia"/>
                <w:i/>
                <w:color w:val="0070C0"/>
                <w:lang w:val="en-US" w:eastAsia="zh-CN"/>
              </w:rPr>
            </w:pPr>
          </w:p>
        </w:tc>
        <w:tc>
          <w:tcPr>
            <w:tcW w:w="2705" w:type="dxa"/>
          </w:tcPr>
          <w:p w14:paraId="11D8DC35" w14:textId="77777777" w:rsidR="00FE50B8" w:rsidRDefault="00000000">
            <w:pPr>
              <w:spacing w:after="120"/>
              <w:rPr>
                <w:rFonts w:ascii="Arial" w:hAnsi="Arial" w:cs="Arial"/>
                <w:sz w:val="16"/>
                <w:szCs w:val="16"/>
              </w:rPr>
            </w:pPr>
            <w:r>
              <w:rPr>
                <w:rFonts w:ascii="Arial" w:hAnsi="Arial" w:cs="Arial"/>
                <w:sz w:val="16"/>
                <w:szCs w:val="16"/>
              </w:rPr>
              <w:t>TP to TR 38.858 on Feasibility of FR1 UE aspects</w:t>
            </w:r>
          </w:p>
        </w:tc>
        <w:tc>
          <w:tcPr>
            <w:tcW w:w="1178" w:type="dxa"/>
          </w:tcPr>
          <w:p w14:paraId="4784A569" w14:textId="77777777" w:rsidR="00FE50B8" w:rsidRDefault="00000000">
            <w:pPr>
              <w:spacing w:after="120"/>
              <w:rPr>
                <w:rFonts w:ascii="Arial" w:hAnsi="Arial" w:cs="Arial"/>
                <w:sz w:val="16"/>
                <w:szCs w:val="16"/>
              </w:rPr>
            </w:pPr>
            <w:r>
              <w:rPr>
                <w:rFonts w:ascii="Arial" w:hAnsi="Arial" w:cs="Arial"/>
                <w:sz w:val="16"/>
                <w:szCs w:val="16"/>
              </w:rPr>
              <w:t>Ericsson</w:t>
            </w:r>
          </w:p>
        </w:tc>
        <w:tc>
          <w:tcPr>
            <w:tcW w:w="2622" w:type="dxa"/>
          </w:tcPr>
          <w:p w14:paraId="46CA83E9" w14:textId="42F31BE4"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2336885" w14:textId="77777777" w:rsidR="00FE50B8" w:rsidRDefault="00FE50B8">
            <w:pPr>
              <w:spacing w:after="120"/>
              <w:rPr>
                <w:rFonts w:eastAsiaTheme="minorEastAsia"/>
                <w:i/>
                <w:color w:val="0070C0"/>
                <w:lang w:val="en-US" w:eastAsia="zh-CN"/>
              </w:rPr>
            </w:pPr>
          </w:p>
        </w:tc>
      </w:tr>
      <w:tr w:rsidR="00FE50B8" w14:paraId="7409CCF7" w14:textId="77777777">
        <w:tc>
          <w:tcPr>
            <w:tcW w:w="1555" w:type="dxa"/>
          </w:tcPr>
          <w:p w14:paraId="7C11E635" w14:textId="77777777" w:rsidR="00FE50B8" w:rsidRDefault="00000000">
            <w:pPr>
              <w:spacing w:after="120"/>
              <w:rPr>
                <w:rFonts w:ascii="Arial" w:hAnsi="Arial" w:cs="Arial"/>
                <w:b/>
                <w:bCs/>
                <w:color w:val="0000FF"/>
                <w:sz w:val="16"/>
                <w:szCs w:val="16"/>
                <w:u w:val="single"/>
              </w:rPr>
            </w:pPr>
            <w:hyperlink r:id="rId80" w:history="1">
              <w:r>
                <w:rPr>
                  <w:rStyle w:val="Hyperlink"/>
                  <w:rFonts w:ascii="Arial" w:hAnsi="Arial" w:cs="Arial"/>
                  <w:b/>
                  <w:bCs/>
                  <w:sz w:val="16"/>
                  <w:szCs w:val="16"/>
                </w:rPr>
                <w:t>R4-2305075</w:t>
              </w:r>
            </w:hyperlink>
          </w:p>
        </w:tc>
        <w:tc>
          <w:tcPr>
            <w:tcW w:w="1301" w:type="dxa"/>
          </w:tcPr>
          <w:p w14:paraId="55B9684D" w14:textId="77777777" w:rsidR="00FE50B8" w:rsidRDefault="00FE50B8">
            <w:pPr>
              <w:spacing w:after="120"/>
              <w:rPr>
                <w:rFonts w:eastAsiaTheme="minorEastAsia"/>
                <w:i/>
                <w:color w:val="0070C0"/>
                <w:lang w:val="en-US" w:eastAsia="zh-CN"/>
              </w:rPr>
            </w:pPr>
          </w:p>
        </w:tc>
        <w:tc>
          <w:tcPr>
            <w:tcW w:w="2705" w:type="dxa"/>
          </w:tcPr>
          <w:p w14:paraId="44E3454A" w14:textId="77777777" w:rsidR="00FE50B8" w:rsidRDefault="00000000">
            <w:pPr>
              <w:spacing w:after="120"/>
              <w:rPr>
                <w:rFonts w:ascii="Arial" w:hAnsi="Arial" w:cs="Arial"/>
                <w:sz w:val="16"/>
                <w:szCs w:val="16"/>
              </w:rPr>
            </w:pPr>
            <w:r>
              <w:rPr>
                <w:rFonts w:ascii="Arial" w:hAnsi="Arial" w:cs="Arial"/>
                <w:sz w:val="16"/>
                <w:szCs w:val="16"/>
              </w:rPr>
              <w:t>TP on feasibility of FR1 UE aspects</w:t>
            </w:r>
          </w:p>
        </w:tc>
        <w:tc>
          <w:tcPr>
            <w:tcW w:w="1178" w:type="dxa"/>
          </w:tcPr>
          <w:p w14:paraId="5DE5F043" w14:textId="77777777" w:rsidR="00FE50B8" w:rsidRDefault="00000000">
            <w:pPr>
              <w:spacing w:after="120"/>
              <w:rPr>
                <w:rFonts w:ascii="Arial" w:hAnsi="Arial" w:cs="Arial"/>
                <w:sz w:val="16"/>
                <w:szCs w:val="16"/>
              </w:rPr>
            </w:pPr>
            <w:r>
              <w:rPr>
                <w:rFonts w:ascii="Arial" w:hAnsi="Arial" w:cs="Arial"/>
                <w:sz w:val="16"/>
                <w:szCs w:val="16"/>
              </w:rPr>
              <w:t>vivo</w:t>
            </w:r>
          </w:p>
        </w:tc>
        <w:tc>
          <w:tcPr>
            <w:tcW w:w="2622" w:type="dxa"/>
          </w:tcPr>
          <w:p w14:paraId="593F2603" w14:textId="45CACC41"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6A21B9A" w14:textId="77777777" w:rsidR="00FE50B8" w:rsidRDefault="00FE50B8">
            <w:pPr>
              <w:spacing w:after="120"/>
              <w:rPr>
                <w:rFonts w:eastAsiaTheme="minorEastAsia"/>
                <w:i/>
                <w:color w:val="0070C0"/>
                <w:lang w:val="en-US" w:eastAsia="zh-CN"/>
              </w:rPr>
            </w:pPr>
          </w:p>
        </w:tc>
      </w:tr>
      <w:tr w:rsidR="00FE50B8" w14:paraId="621DBE80" w14:textId="77777777">
        <w:tc>
          <w:tcPr>
            <w:tcW w:w="1555" w:type="dxa"/>
          </w:tcPr>
          <w:p w14:paraId="370920C2" w14:textId="77777777" w:rsidR="00FE50B8" w:rsidRDefault="00000000">
            <w:pPr>
              <w:spacing w:after="120"/>
              <w:rPr>
                <w:rFonts w:ascii="Arial" w:hAnsi="Arial" w:cs="Arial"/>
                <w:b/>
                <w:bCs/>
                <w:color w:val="0000FF"/>
                <w:sz w:val="16"/>
                <w:szCs w:val="16"/>
                <w:u w:val="single"/>
              </w:rPr>
            </w:pPr>
            <w:hyperlink r:id="rId81" w:history="1">
              <w:r>
                <w:rPr>
                  <w:rStyle w:val="Hyperlink"/>
                  <w:rFonts w:ascii="Arial" w:hAnsi="Arial" w:cs="Arial"/>
                  <w:b/>
                  <w:bCs/>
                  <w:sz w:val="16"/>
                  <w:szCs w:val="16"/>
                </w:rPr>
                <w:t>R4-2305205</w:t>
              </w:r>
            </w:hyperlink>
          </w:p>
        </w:tc>
        <w:tc>
          <w:tcPr>
            <w:tcW w:w="1301" w:type="dxa"/>
          </w:tcPr>
          <w:p w14:paraId="743A8438" w14:textId="77777777" w:rsidR="00FE50B8" w:rsidRDefault="00FE50B8">
            <w:pPr>
              <w:spacing w:after="120"/>
              <w:rPr>
                <w:rFonts w:eastAsiaTheme="minorEastAsia"/>
                <w:i/>
                <w:color w:val="0070C0"/>
                <w:lang w:val="en-US" w:eastAsia="zh-CN"/>
              </w:rPr>
            </w:pPr>
          </w:p>
        </w:tc>
        <w:tc>
          <w:tcPr>
            <w:tcW w:w="2705" w:type="dxa"/>
          </w:tcPr>
          <w:p w14:paraId="03EF5F12" w14:textId="77777777" w:rsidR="00FE50B8" w:rsidRDefault="00000000">
            <w:pPr>
              <w:spacing w:after="120"/>
              <w:rPr>
                <w:rFonts w:ascii="Arial" w:hAnsi="Arial" w:cs="Arial"/>
                <w:sz w:val="16"/>
                <w:szCs w:val="16"/>
              </w:rPr>
            </w:pPr>
            <w:r>
              <w:rPr>
                <w:rFonts w:ascii="Arial" w:hAnsi="Arial" w:cs="Arial"/>
                <w:sz w:val="16"/>
                <w:szCs w:val="16"/>
              </w:rPr>
              <w:t>Discussion on implementation feasibility study of SBFD: FR1 UE Aspects and TP to TR 38.858</w:t>
            </w:r>
          </w:p>
        </w:tc>
        <w:tc>
          <w:tcPr>
            <w:tcW w:w="1178" w:type="dxa"/>
          </w:tcPr>
          <w:p w14:paraId="111ED96F" w14:textId="77777777" w:rsidR="00FE50B8" w:rsidRDefault="00000000">
            <w:pPr>
              <w:spacing w:after="120"/>
              <w:rPr>
                <w:rFonts w:ascii="Arial" w:hAnsi="Arial" w:cs="Arial"/>
                <w:sz w:val="16"/>
                <w:szCs w:val="16"/>
              </w:rPr>
            </w:pPr>
            <w:r>
              <w:rPr>
                <w:rFonts w:ascii="Arial" w:hAnsi="Arial" w:cs="Arial"/>
                <w:sz w:val="16"/>
                <w:szCs w:val="16"/>
              </w:rPr>
              <w:t>Samsung</w:t>
            </w:r>
          </w:p>
        </w:tc>
        <w:tc>
          <w:tcPr>
            <w:tcW w:w="2622" w:type="dxa"/>
          </w:tcPr>
          <w:p w14:paraId="67882B06" w14:textId="6D8D2306"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DE76BC1" w14:textId="77777777" w:rsidR="00FE50B8" w:rsidRDefault="00FE50B8">
            <w:pPr>
              <w:spacing w:after="120"/>
              <w:rPr>
                <w:rFonts w:eastAsiaTheme="minorEastAsia"/>
                <w:i/>
                <w:color w:val="0070C0"/>
                <w:lang w:val="en-US" w:eastAsia="zh-CN"/>
              </w:rPr>
            </w:pPr>
          </w:p>
        </w:tc>
      </w:tr>
      <w:tr w:rsidR="00FE50B8" w14:paraId="1973A87B" w14:textId="77777777">
        <w:tc>
          <w:tcPr>
            <w:tcW w:w="1555" w:type="dxa"/>
          </w:tcPr>
          <w:p w14:paraId="2A222A37" w14:textId="77777777" w:rsidR="00FE50B8" w:rsidRDefault="00000000">
            <w:pPr>
              <w:spacing w:after="120"/>
              <w:rPr>
                <w:rFonts w:ascii="Arial" w:hAnsi="Arial" w:cs="Arial"/>
                <w:b/>
                <w:bCs/>
                <w:color w:val="0000FF"/>
                <w:sz w:val="16"/>
                <w:szCs w:val="16"/>
                <w:u w:val="single"/>
              </w:rPr>
            </w:pPr>
            <w:hyperlink r:id="rId82" w:history="1">
              <w:r>
                <w:rPr>
                  <w:rStyle w:val="Hyperlink"/>
                  <w:rFonts w:ascii="Arial" w:hAnsi="Arial" w:cs="Arial"/>
                  <w:b/>
                  <w:bCs/>
                  <w:sz w:val="16"/>
                  <w:szCs w:val="16"/>
                </w:rPr>
                <w:t>R4-2305813</w:t>
              </w:r>
            </w:hyperlink>
          </w:p>
        </w:tc>
        <w:tc>
          <w:tcPr>
            <w:tcW w:w="1301" w:type="dxa"/>
          </w:tcPr>
          <w:p w14:paraId="7BBA412A" w14:textId="77777777" w:rsidR="00FE50B8" w:rsidRDefault="00FE50B8">
            <w:pPr>
              <w:spacing w:after="120"/>
              <w:rPr>
                <w:rFonts w:eastAsiaTheme="minorEastAsia"/>
                <w:i/>
                <w:color w:val="0070C0"/>
                <w:lang w:val="en-US" w:eastAsia="zh-CN"/>
              </w:rPr>
            </w:pPr>
          </w:p>
        </w:tc>
        <w:tc>
          <w:tcPr>
            <w:tcW w:w="2705" w:type="dxa"/>
          </w:tcPr>
          <w:p w14:paraId="3362E983" w14:textId="77777777" w:rsidR="00FE50B8" w:rsidRDefault="00000000">
            <w:pPr>
              <w:spacing w:after="120"/>
              <w:rPr>
                <w:rFonts w:ascii="Arial" w:hAnsi="Arial" w:cs="Arial"/>
                <w:sz w:val="16"/>
                <w:szCs w:val="16"/>
              </w:rPr>
            </w:pPr>
            <w:r>
              <w:rPr>
                <w:rFonts w:ascii="Arial" w:hAnsi="Arial" w:cs="Arial"/>
                <w:sz w:val="16"/>
                <w:szCs w:val="16"/>
              </w:rPr>
              <w:t>TP to TR 38.858 feasibility of and impact on FR1 UE RF requirements</w:t>
            </w:r>
          </w:p>
        </w:tc>
        <w:tc>
          <w:tcPr>
            <w:tcW w:w="1178" w:type="dxa"/>
          </w:tcPr>
          <w:p w14:paraId="74A506CD" w14:textId="77777777" w:rsidR="00FE50B8" w:rsidRDefault="00000000">
            <w:pPr>
              <w:spacing w:after="120"/>
              <w:rPr>
                <w:rFonts w:ascii="Arial" w:hAnsi="Arial" w:cs="Arial"/>
                <w:sz w:val="16"/>
                <w:szCs w:val="16"/>
              </w:rPr>
            </w:pPr>
            <w:r>
              <w:rPr>
                <w:rFonts w:ascii="Arial" w:hAnsi="Arial" w:cs="Arial"/>
                <w:sz w:val="16"/>
                <w:szCs w:val="16"/>
              </w:rPr>
              <w:t>Qualcomm Incorporated</w:t>
            </w:r>
          </w:p>
        </w:tc>
        <w:tc>
          <w:tcPr>
            <w:tcW w:w="2622" w:type="dxa"/>
          </w:tcPr>
          <w:p w14:paraId="7A02D9DC" w14:textId="007FBBCA"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5A6CC2A2" w14:textId="77777777" w:rsidR="00FE50B8" w:rsidRDefault="00FE50B8">
            <w:pPr>
              <w:spacing w:after="120"/>
              <w:rPr>
                <w:rFonts w:eastAsiaTheme="minorEastAsia"/>
                <w:i/>
                <w:color w:val="0070C0"/>
                <w:lang w:val="en-US" w:eastAsia="zh-CN"/>
              </w:rPr>
            </w:pPr>
          </w:p>
        </w:tc>
      </w:tr>
      <w:tr w:rsidR="00FE50B8" w14:paraId="41F28698" w14:textId="77777777">
        <w:tc>
          <w:tcPr>
            <w:tcW w:w="1555" w:type="dxa"/>
          </w:tcPr>
          <w:p w14:paraId="0513322E" w14:textId="77777777" w:rsidR="00FE50B8" w:rsidRDefault="00000000">
            <w:pPr>
              <w:spacing w:after="120"/>
              <w:rPr>
                <w:rFonts w:ascii="Arial" w:hAnsi="Arial" w:cs="Arial"/>
                <w:b/>
                <w:bCs/>
                <w:color w:val="0000FF"/>
                <w:sz w:val="16"/>
                <w:szCs w:val="16"/>
                <w:u w:val="single"/>
              </w:rPr>
            </w:pPr>
            <w:hyperlink r:id="rId83" w:history="1">
              <w:r>
                <w:rPr>
                  <w:rStyle w:val="Hyperlink"/>
                  <w:rFonts w:ascii="Arial" w:hAnsi="Arial" w:cs="Arial"/>
                  <w:b/>
                  <w:bCs/>
                  <w:sz w:val="16"/>
                  <w:szCs w:val="16"/>
                </w:rPr>
                <w:t>R4-2305010</w:t>
              </w:r>
            </w:hyperlink>
          </w:p>
        </w:tc>
        <w:tc>
          <w:tcPr>
            <w:tcW w:w="1301" w:type="dxa"/>
          </w:tcPr>
          <w:p w14:paraId="4C78CABA" w14:textId="77777777" w:rsidR="00FE50B8" w:rsidRDefault="00FE50B8">
            <w:pPr>
              <w:spacing w:after="120"/>
              <w:rPr>
                <w:rFonts w:eastAsiaTheme="minorEastAsia"/>
                <w:i/>
                <w:color w:val="0070C0"/>
                <w:lang w:val="en-US" w:eastAsia="zh-CN"/>
              </w:rPr>
            </w:pPr>
          </w:p>
        </w:tc>
        <w:tc>
          <w:tcPr>
            <w:tcW w:w="2705" w:type="dxa"/>
          </w:tcPr>
          <w:p w14:paraId="51062E5E" w14:textId="77777777" w:rsidR="00FE50B8" w:rsidRDefault="00000000">
            <w:pPr>
              <w:spacing w:after="120"/>
              <w:rPr>
                <w:rFonts w:ascii="Arial" w:hAnsi="Arial" w:cs="Arial"/>
                <w:sz w:val="16"/>
                <w:szCs w:val="16"/>
              </w:rPr>
            </w:pPr>
            <w:r>
              <w:rPr>
                <w:rFonts w:ascii="Arial" w:hAnsi="Arial" w:cs="Arial"/>
                <w:sz w:val="16"/>
                <w:szCs w:val="16"/>
              </w:rPr>
              <w:t>TP to TR 38.858 on Feasibility of FR2 UE aspects</w:t>
            </w:r>
          </w:p>
        </w:tc>
        <w:tc>
          <w:tcPr>
            <w:tcW w:w="1178" w:type="dxa"/>
          </w:tcPr>
          <w:p w14:paraId="752D9C18" w14:textId="77777777" w:rsidR="00FE50B8" w:rsidRDefault="00000000">
            <w:pPr>
              <w:spacing w:after="120"/>
              <w:rPr>
                <w:rFonts w:ascii="Arial" w:hAnsi="Arial" w:cs="Arial"/>
                <w:sz w:val="16"/>
                <w:szCs w:val="16"/>
              </w:rPr>
            </w:pPr>
            <w:r>
              <w:rPr>
                <w:rFonts w:ascii="Arial" w:hAnsi="Arial" w:cs="Arial"/>
                <w:sz w:val="16"/>
                <w:szCs w:val="16"/>
              </w:rPr>
              <w:t>Ericsson</w:t>
            </w:r>
          </w:p>
        </w:tc>
        <w:tc>
          <w:tcPr>
            <w:tcW w:w="2622" w:type="dxa"/>
          </w:tcPr>
          <w:p w14:paraId="71CA3DA6" w14:textId="5B0B7C5F"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6AC1019" w14:textId="77777777" w:rsidR="00FE50B8" w:rsidRDefault="00FE50B8">
            <w:pPr>
              <w:spacing w:after="120"/>
              <w:rPr>
                <w:rFonts w:eastAsiaTheme="minorEastAsia"/>
                <w:i/>
                <w:color w:val="0070C0"/>
                <w:lang w:val="en-US" w:eastAsia="zh-CN"/>
              </w:rPr>
            </w:pPr>
          </w:p>
        </w:tc>
      </w:tr>
      <w:tr w:rsidR="00FE50B8" w14:paraId="6A8ABA56" w14:textId="77777777">
        <w:tc>
          <w:tcPr>
            <w:tcW w:w="1555" w:type="dxa"/>
          </w:tcPr>
          <w:p w14:paraId="10224445" w14:textId="77777777" w:rsidR="00FE50B8" w:rsidRDefault="00000000">
            <w:pPr>
              <w:spacing w:after="120"/>
              <w:rPr>
                <w:rFonts w:ascii="Arial" w:hAnsi="Arial" w:cs="Arial"/>
                <w:b/>
                <w:bCs/>
                <w:color w:val="0000FF"/>
                <w:sz w:val="16"/>
                <w:szCs w:val="16"/>
                <w:u w:val="single"/>
              </w:rPr>
            </w:pPr>
            <w:hyperlink r:id="rId84" w:history="1">
              <w:r>
                <w:rPr>
                  <w:rStyle w:val="Hyperlink"/>
                  <w:rFonts w:ascii="Arial" w:hAnsi="Arial" w:cs="Arial"/>
                  <w:b/>
                  <w:bCs/>
                  <w:sz w:val="16"/>
                  <w:szCs w:val="16"/>
                </w:rPr>
                <w:t>R4-2305076</w:t>
              </w:r>
            </w:hyperlink>
          </w:p>
        </w:tc>
        <w:tc>
          <w:tcPr>
            <w:tcW w:w="1301" w:type="dxa"/>
          </w:tcPr>
          <w:p w14:paraId="0DA1D6BF" w14:textId="77777777" w:rsidR="00FE50B8" w:rsidRDefault="00FE50B8">
            <w:pPr>
              <w:spacing w:after="120"/>
              <w:rPr>
                <w:rFonts w:eastAsiaTheme="minorEastAsia"/>
                <w:i/>
                <w:color w:val="0070C0"/>
                <w:lang w:val="en-US" w:eastAsia="zh-CN"/>
              </w:rPr>
            </w:pPr>
          </w:p>
        </w:tc>
        <w:tc>
          <w:tcPr>
            <w:tcW w:w="2705" w:type="dxa"/>
          </w:tcPr>
          <w:p w14:paraId="14B82266" w14:textId="77777777" w:rsidR="00FE50B8" w:rsidRDefault="00000000">
            <w:pPr>
              <w:spacing w:after="120"/>
              <w:rPr>
                <w:rFonts w:ascii="Arial" w:hAnsi="Arial" w:cs="Arial"/>
                <w:sz w:val="16"/>
                <w:szCs w:val="16"/>
              </w:rPr>
            </w:pPr>
            <w:r>
              <w:rPr>
                <w:rFonts w:ascii="Arial" w:hAnsi="Arial" w:cs="Arial"/>
                <w:sz w:val="16"/>
                <w:szCs w:val="16"/>
              </w:rPr>
              <w:t>TP on feasibility of FR2 UE aspects</w:t>
            </w:r>
          </w:p>
        </w:tc>
        <w:tc>
          <w:tcPr>
            <w:tcW w:w="1178" w:type="dxa"/>
          </w:tcPr>
          <w:p w14:paraId="770C61B1" w14:textId="77777777" w:rsidR="00FE50B8" w:rsidRDefault="00000000">
            <w:pPr>
              <w:spacing w:after="120"/>
              <w:rPr>
                <w:rFonts w:ascii="Arial" w:hAnsi="Arial" w:cs="Arial"/>
                <w:sz w:val="16"/>
                <w:szCs w:val="16"/>
              </w:rPr>
            </w:pPr>
            <w:r>
              <w:rPr>
                <w:rFonts w:ascii="Arial" w:hAnsi="Arial" w:cs="Arial"/>
                <w:sz w:val="16"/>
                <w:szCs w:val="16"/>
              </w:rPr>
              <w:t>vivo</w:t>
            </w:r>
          </w:p>
        </w:tc>
        <w:tc>
          <w:tcPr>
            <w:tcW w:w="2622" w:type="dxa"/>
          </w:tcPr>
          <w:p w14:paraId="310CBDCF" w14:textId="3CB6DB54"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50DA8770" w14:textId="77777777" w:rsidR="00FE50B8" w:rsidRDefault="00FE50B8">
            <w:pPr>
              <w:spacing w:after="120"/>
              <w:rPr>
                <w:rFonts w:eastAsiaTheme="minorEastAsia"/>
                <w:i/>
                <w:color w:val="0070C0"/>
                <w:lang w:val="en-US" w:eastAsia="zh-CN"/>
              </w:rPr>
            </w:pPr>
          </w:p>
        </w:tc>
      </w:tr>
      <w:tr w:rsidR="00FE50B8" w14:paraId="68D87446" w14:textId="77777777">
        <w:tc>
          <w:tcPr>
            <w:tcW w:w="1555" w:type="dxa"/>
          </w:tcPr>
          <w:p w14:paraId="671B6F99" w14:textId="77777777" w:rsidR="00FE50B8" w:rsidRDefault="00000000">
            <w:pPr>
              <w:spacing w:after="120"/>
              <w:rPr>
                <w:rFonts w:ascii="Arial" w:hAnsi="Arial" w:cs="Arial"/>
                <w:b/>
                <w:bCs/>
                <w:color w:val="0000FF"/>
                <w:sz w:val="16"/>
                <w:szCs w:val="16"/>
                <w:u w:val="single"/>
              </w:rPr>
            </w:pPr>
            <w:hyperlink r:id="rId85" w:history="1">
              <w:r>
                <w:rPr>
                  <w:rStyle w:val="Hyperlink"/>
                  <w:rFonts w:ascii="Arial" w:hAnsi="Arial" w:cs="Arial"/>
                  <w:b/>
                  <w:bCs/>
                  <w:sz w:val="16"/>
                  <w:szCs w:val="16"/>
                </w:rPr>
                <w:t>R4-2305814</w:t>
              </w:r>
            </w:hyperlink>
          </w:p>
        </w:tc>
        <w:tc>
          <w:tcPr>
            <w:tcW w:w="1301" w:type="dxa"/>
          </w:tcPr>
          <w:p w14:paraId="2295322D" w14:textId="77777777" w:rsidR="00FE50B8" w:rsidRDefault="00FE50B8">
            <w:pPr>
              <w:spacing w:after="120"/>
              <w:rPr>
                <w:rFonts w:eastAsiaTheme="minorEastAsia"/>
                <w:i/>
                <w:color w:val="0070C0"/>
                <w:lang w:val="en-US" w:eastAsia="zh-CN"/>
              </w:rPr>
            </w:pPr>
          </w:p>
        </w:tc>
        <w:tc>
          <w:tcPr>
            <w:tcW w:w="2705" w:type="dxa"/>
          </w:tcPr>
          <w:p w14:paraId="50B2A9E9" w14:textId="77777777" w:rsidR="00FE50B8" w:rsidRDefault="00000000">
            <w:pPr>
              <w:spacing w:after="120"/>
              <w:rPr>
                <w:rFonts w:ascii="Arial" w:hAnsi="Arial" w:cs="Arial"/>
                <w:sz w:val="16"/>
                <w:szCs w:val="16"/>
              </w:rPr>
            </w:pPr>
            <w:r>
              <w:rPr>
                <w:rFonts w:ascii="Arial" w:hAnsi="Arial" w:cs="Arial"/>
                <w:sz w:val="16"/>
                <w:szCs w:val="16"/>
              </w:rPr>
              <w:t>TP to TR 38.858 feasibility of and impact on FR2 UE RF requirements</w:t>
            </w:r>
          </w:p>
        </w:tc>
        <w:tc>
          <w:tcPr>
            <w:tcW w:w="1178" w:type="dxa"/>
          </w:tcPr>
          <w:p w14:paraId="712D2702" w14:textId="77777777" w:rsidR="00FE50B8" w:rsidRDefault="00000000">
            <w:pPr>
              <w:spacing w:after="120"/>
              <w:rPr>
                <w:rFonts w:ascii="Arial" w:hAnsi="Arial" w:cs="Arial"/>
                <w:sz w:val="16"/>
                <w:szCs w:val="16"/>
              </w:rPr>
            </w:pPr>
            <w:r>
              <w:rPr>
                <w:rFonts w:ascii="Arial" w:hAnsi="Arial" w:cs="Arial"/>
                <w:sz w:val="16"/>
                <w:szCs w:val="16"/>
              </w:rPr>
              <w:t>Qualcomm Incorporated</w:t>
            </w:r>
          </w:p>
        </w:tc>
        <w:tc>
          <w:tcPr>
            <w:tcW w:w="2622" w:type="dxa"/>
          </w:tcPr>
          <w:p w14:paraId="6C3E6FFC" w14:textId="0D12C091" w:rsidR="00FE50B8" w:rsidRDefault="00653191">
            <w:pPr>
              <w:spacing w:after="120"/>
              <w:rPr>
                <w:rFonts w:eastAsiaTheme="minorEastAsia"/>
                <w:color w:val="0070C0"/>
                <w:lang w:val="en-US" w:eastAsia="zh-CN"/>
              </w:rPr>
            </w:pPr>
            <w:r>
              <w:rPr>
                <w:rFonts w:eastAsiaTheme="minorEastAsia"/>
                <w:color w:val="0070C0"/>
                <w:lang w:val="en-US" w:eastAsia="zh-CN"/>
              </w:rPr>
              <w:t>Revised</w:t>
            </w:r>
          </w:p>
        </w:tc>
        <w:tc>
          <w:tcPr>
            <w:tcW w:w="1838" w:type="dxa"/>
          </w:tcPr>
          <w:p w14:paraId="325B04EB" w14:textId="6A27BFF7" w:rsidR="00FE50B8" w:rsidRDefault="00FE50B8">
            <w:pPr>
              <w:spacing w:after="120"/>
              <w:rPr>
                <w:rFonts w:eastAsiaTheme="minorEastAsia"/>
                <w:i/>
                <w:color w:val="0070C0"/>
                <w:lang w:val="en-US" w:eastAsia="zh-CN"/>
              </w:rPr>
            </w:pPr>
          </w:p>
        </w:tc>
      </w:tr>
    </w:tbl>
    <w:p w14:paraId="52F19784" w14:textId="77777777" w:rsidR="00FE50B8" w:rsidRDefault="00FE50B8">
      <w:pPr>
        <w:rPr>
          <w:lang w:eastAsia="ja-JP"/>
        </w:rPr>
      </w:pPr>
    </w:p>
    <w:p w14:paraId="194E86FC" w14:textId="77777777" w:rsidR="00FE50B8" w:rsidRDefault="00000000">
      <w:pPr>
        <w:rPr>
          <w:rFonts w:eastAsiaTheme="minorEastAsia"/>
          <w:color w:val="0070C0"/>
          <w:lang w:val="en-US" w:eastAsia="zh-CN"/>
        </w:rPr>
      </w:pPr>
      <w:r>
        <w:rPr>
          <w:rFonts w:eastAsiaTheme="minorEastAsia"/>
          <w:color w:val="0070C0"/>
          <w:lang w:val="en-US" w:eastAsia="zh-CN"/>
        </w:rPr>
        <w:t>Notes:</w:t>
      </w:r>
    </w:p>
    <w:p w14:paraId="749D37D4"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E73A864"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0FDF37" w14:textId="77777777" w:rsidR="00FE50B8" w:rsidRDefault="0000000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9F3277B" w14:textId="77777777" w:rsidR="00FE50B8" w:rsidRDefault="0000000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03E861B"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9AB8D47"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57C3F7" w14:textId="77777777" w:rsidR="00FE50B8" w:rsidRDefault="00FE50B8">
      <w:pPr>
        <w:rPr>
          <w:rFonts w:eastAsiaTheme="minorEastAsia"/>
          <w:color w:val="0070C0"/>
          <w:lang w:val="en-US" w:eastAsia="zh-CN"/>
        </w:rPr>
      </w:pPr>
    </w:p>
    <w:p w14:paraId="4305DF81" w14:textId="77777777" w:rsidR="00FE50B8" w:rsidRDefault="00000000">
      <w:pPr>
        <w:pStyle w:val="Heading2"/>
      </w:pPr>
      <w:r>
        <w:t xml:space="preserve">2nd </w:t>
      </w:r>
      <w:r>
        <w:rPr>
          <w:rFonts w:hint="eastAsia"/>
        </w:rPr>
        <w:t xml:space="preserve">round </w:t>
      </w:r>
    </w:p>
    <w:p w14:paraId="535C2C9B" w14:textId="77777777" w:rsidR="00FE50B8" w:rsidRDefault="00FE50B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E50B8" w14:paraId="61B29E37" w14:textId="77777777">
        <w:tc>
          <w:tcPr>
            <w:tcW w:w="1560" w:type="dxa"/>
          </w:tcPr>
          <w:p w14:paraId="122820DC"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88156A3" w14:textId="77777777" w:rsidR="00FE50B8"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4E58655" w14:textId="77777777" w:rsidR="00FE50B8" w:rsidRDefault="00000000">
            <w:pPr>
              <w:spacing w:after="120"/>
              <w:rPr>
                <w:b/>
                <w:bCs/>
                <w:color w:val="0070C0"/>
                <w:lang w:val="en-US" w:eastAsia="zh-CN"/>
              </w:rPr>
            </w:pPr>
            <w:r>
              <w:rPr>
                <w:b/>
                <w:bCs/>
                <w:color w:val="0070C0"/>
                <w:lang w:val="en-US" w:eastAsia="zh-CN"/>
              </w:rPr>
              <w:t>Title</w:t>
            </w:r>
          </w:p>
        </w:tc>
        <w:tc>
          <w:tcPr>
            <w:tcW w:w="1178" w:type="dxa"/>
          </w:tcPr>
          <w:p w14:paraId="745F198E" w14:textId="77777777" w:rsidR="00FE50B8" w:rsidRDefault="00000000">
            <w:pPr>
              <w:spacing w:after="120"/>
              <w:rPr>
                <w:b/>
                <w:bCs/>
                <w:color w:val="0070C0"/>
                <w:lang w:val="en-US" w:eastAsia="zh-CN"/>
              </w:rPr>
            </w:pPr>
            <w:r>
              <w:rPr>
                <w:b/>
                <w:bCs/>
                <w:color w:val="0070C0"/>
                <w:lang w:val="en-US" w:eastAsia="zh-CN"/>
              </w:rPr>
              <w:t>Source</w:t>
            </w:r>
          </w:p>
        </w:tc>
        <w:tc>
          <w:tcPr>
            <w:tcW w:w="2138" w:type="dxa"/>
          </w:tcPr>
          <w:p w14:paraId="7F646301" w14:textId="77777777" w:rsidR="00FE50B8"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9371878" w14:textId="77777777" w:rsidR="00FE50B8" w:rsidRDefault="00000000">
            <w:pPr>
              <w:spacing w:after="120"/>
              <w:rPr>
                <w:b/>
                <w:bCs/>
                <w:color w:val="0070C0"/>
                <w:lang w:val="en-US" w:eastAsia="zh-CN"/>
              </w:rPr>
            </w:pPr>
            <w:r>
              <w:rPr>
                <w:b/>
                <w:bCs/>
                <w:color w:val="0070C0"/>
                <w:lang w:val="en-US" w:eastAsia="zh-CN"/>
              </w:rPr>
              <w:t>Comments</w:t>
            </w:r>
          </w:p>
        </w:tc>
      </w:tr>
      <w:tr w:rsidR="00FE50B8" w14:paraId="2372574A" w14:textId="77777777">
        <w:tc>
          <w:tcPr>
            <w:tcW w:w="1560" w:type="dxa"/>
          </w:tcPr>
          <w:p w14:paraId="1C6C9008" w14:textId="77777777" w:rsidR="00FE50B8" w:rsidRDefault="0000000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BDE338A" w14:textId="77777777" w:rsidR="00FE50B8" w:rsidRDefault="00FE50B8">
            <w:pPr>
              <w:spacing w:after="120"/>
              <w:rPr>
                <w:rFonts w:eastAsiaTheme="minorEastAsia"/>
                <w:color w:val="0070C0"/>
                <w:lang w:val="en-US" w:eastAsia="zh-CN"/>
              </w:rPr>
            </w:pPr>
          </w:p>
        </w:tc>
        <w:tc>
          <w:tcPr>
            <w:tcW w:w="2289" w:type="dxa"/>
          </w:tcPr>
          <w:p w14:paraId="666BE430" w14:textId="77777777" w:rsidR="00FE50B8"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41DE1F9" w14:textId="77777777" w:rsidR="00FE50B8" w:rsidRDefault="0000000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972F3D0" w14:textId="77777777" w:rsidR="00FE50B8"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A002AAE" w14:textId="77777777" w:rsidR="00FE50B8" w:rsidRDefault="00FE50B8">
            <w:pPr>
              <w:spacing w:after="120"/>
              <w:rPr>
                <w:rFonts w:eastAsiaTheme="minorEastAsia"/>
                <w:color w:val="0070C0"/>
                <w:lang w:val="en-US" w:eastAsia="zh-CN"/>
              </w:rPr>
            </w:pPr>
          </w:p>
        </w:tc>
      </w:tr>
      <w:tr w:rsidR="00FE50B8" w14:paraId="1B7676EB" w14:textId="77777777">
        <w:tc>
          <w:tcPr>
            <w:tcW w:w="1560" w:type="dxa"/>
          </w:tcPr>
          <w:p w14:paraId="748B71F2" w14:textId="77777777" w:rsidR="00FE50B8" w:rsidRDefault="0000000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49F365E" w14:textId="77777777" w:rsidR="00FE50B8" w:rsidRDefault="00FE50B8">
            <w:pPr>
              <w:spacing w:after="120"/>
              <w:rPr>
                <w:rFonts w:eastAsiaTheme="minorEastAsia"/>
                <w:color w:val="0070C0"/>
                <w:lang w:val="en-US" w:eastAsia="zh-CN"/>
              </w:rPr>
            </w:pPr>
          </w:p>
        </w:tc>
        <w:tc>
          <w:tcPr>
            <w:tcW w:w="2289" w:type="dxa"/>
          </w:tcPr>
          <w:p w14:paraId="0AF58BE5" w14:textId="77777777" w:rsidR="00FE50B8" w:rsidRDefault="0000000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9047835" w14:textId="77777777" w:rsidR="00FE50B8" w:rsidRDefault="0000000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B843C95" w14:textId="77777777" w:rsidR="00FE50B8"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B14E3DD" w14:textId="77777777" w:rsidR="00FE50B8" w:rsidRDefault="00FE50B8">
            <w:pPr>
              <w:spacing w:after="120"/>
              <w:rPr>
                <w:rFonts w:eastAsiaTheme="minorEastAsia"/>
                <w:color w:val="0070C0"/>
                <w:lang w:val="en-US" w:eastAsia="zh-CN"/>
              </w:rPr>
            </w:pPr>
          </w:p>
        </w:tc>
      </w:tr>
      <w:tr w:rsidR="00FE50B8" w14:paraId="50652B30" w14:textId="77777777">
        <w:tc>
          <w:tcPr>
            <w:tcW w:w="1560" w:type="dxa"/>
          </w:tcPr>
          <w:p w14:paraId="2ABCE2EC" w14:textId="77777777" w:rsidR="00FE50B8" w:rsidRDefault="0000000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B5A5180" w14:textId="77777777" w:rsidR="00FE50B8" w:rsidRDefault="00FE50B8">
            <w:pPr>
              <w:spacing w:after="120"/>
              <w:rPr>
                <w:rFonts w:eastAsiaTheme="minorEastAsia"/>
                <w:color w:val="0070C0"/>
                <w:lang w:val="en-US" w:eastAsia="zh-CN"/>
              </w:rPr>
            </w:pPr>
          </w:p>
        </w:tc>
        <w:tc>
          <w:tcPr>
            <w:tcW w:w="2289" w:type="dxa"/>
          </w:tcPr>
          <w:p w14:paraId="42F56634" w14:textId="77777777" w:rsidR="00FE50B8" w:rsidRDefault="0000000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B5EB666" w14:textId="77777777" w:rsidR="00FE50B8" w:rsidRDefault="0000000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B885B44" w14:textId="77777777" w:rsidR="00FE50B8"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9223558" w14:textId="77777777" w:rsidR="00FE50B8" w:rsidRDefault="00FE50B8">
            <w:pPr>
              <w:spacing w:after="120"/>
              <w:rPr>
                <w:rFonts w:eastAsiaTheme="minorEastAsia"/>
                <w:color w:val="0070C0"/>
                <w:lang w:val="en-US" w:eastAsia="zh-CN"/>
              </w:rPr>
            </w:pPr>
          </w:p>
        </w:tc>
      </w:tr>
      <w:tr w:rsidR="00FE50B8" w14:paraId="75448DB9" w14:textId="77777777">
        <w:tc>
          <w:tcPr>
            <w:tcW w:w="1560" w:type="dxa"/>
          </w:tcPr>
          <w:p w14:paraId="5436AF72" w14:textId="77777777" w:rsidR="00FE50B8" w:rsidRDefault="00FE50B8">
            <w:pPr>
              <w:spacing w:after="120"/>
              <w:rPr>
                <w:rFonts w:eastAsiaTheme="minorEastAsia"/>
                <w:color w:val="0070C0"/>
                <w:lang w:eastAsia="zh-CN"/>
              </w:rPr>
            </w:pPr>
          </w:p>
        </w:tc>
        <w:tc>
          <w:tcPr>
            <w:tcW w:w="1701" w:type="dxa"/>
          </w:tcPr>
          <w:p w14:paraId="50F58E8A" w14:textId="77777777" w:rsidR="00FE50B8" w:rsidRDefault="00FE50B8">
            <w:pPr>
              <w:spacing w:after="120"/>
              <w:rPr>
                <w:rFonts w:eastAsiaTheme="minorEastAsia"/>
                <w:i/>
                <w:color w:val="0070C0"/>
                <w:lang w:val="en-US" w:eastAsia="zh-CN"/>
              </w:rPr>
            </w:pPr>
          </w:p>
        </w:tc>
        <w:tc>
          <w:tcPr>
            <w:tcW w:w="2289" w:type="dxa"/>
          </w:tcPr>
          <w:p w14:paraId="776A3413" w14:textId="77777777" w:rsidR="00FE50B8" w:rsidRDefault="00FE50B8">
            <w:pPr>
              <w:spacing w:after="120"/>
              <w:rPr>
                <w:rFonts w:eastAsiaTheme="minorEastAsia"/>
                <w:i/>
                <w:color w:val="0070C0"/>
                <w:lang w:val="en-US" w:eastAsia="zh-CN"/>
              </w:rPr>
            </w:pPr>
          </w:p>
        </w:tc>
        <w:tc>
          <w:tcPr>
            <w:tcW w:w="1178" w:type="dxa"/>
          </w:tcPr>
          <w:p w14:paraId="405CA4FA" w14:textId="77777777" w:rsidR="00FE50B8" w:rsidRDefault="00FE50B8">
            <w:pPr>
              <w:spacing w:after="120"/>
              <w:rPr>
                <w:rFonts w:eastAsiaTheme="minorEastAsia"/>
                <w:i/>
                <w:color w:val="0070C0"/>
                <w:lang w:val="en-US" w:eastAsia="zh-CN"/>
              </w:rPr>
            </w:pPr>
          </w:p>
        </w:tc>
        <w:tc>
          <w:tcPr>
            <w:tcW w:w="2138" w:type="dxa"/>
          </w:tcPr>
          <w:p w14:paraId="3D31F033" w14:textId="77777777" w:rsidR="00FE50B8" w:rsidRDefault="00FE50B8">
            <w:pPr>
              <w:spacing w:after="120"/>
              <w:rPr>
                <w:rFonts w:eastAsiaTheme="minorEastAsia"/>
                <w:color w:val="0070C0"/>
                <w:lang w:val="en-US" w:eastAsia="zh-CN"/>
              </w:rPr>
            </w:pPr>
          </w:p>
        </w:tc>
        <w:tc>
          <w:tcPr>
            <w:tcW w:w="2333" w:type="dxa"/>
          </w:tcPr>
          <w:p w14:paraId="3FD8A527" w14:textId="77777777" w:rsidR="00FE50B8" w:rsidRDefault="00FE50B8">
            <w:pPr>
              <w:spacing w:after="120"/>
              <w:rPr>
                <w:rFonts w:eastAsiaTheme="minorEastAsia"/>
                <w:i/>
                <w:color w:val="0070C0"/>
                <w:lang w:val="en-US" w:eastAsia="zh-CN"/>
              </w:rPr>
            </w:pPr>
          </w:p>
        </w:tc>
      </w:tr>
    </w:tbl>
    <w:p w14:paraId="61FDFA20" w14:textId="77777777" w:rsidR="00FE50B8" w:rsidRDefault="00FE50B8">
      <w:pPr>
        <w:rPr>
          <w:rFonts w:eastAsiaTheme="minorEastAsia"/>
          <w:color w:val="0070C0"/>
          <w:lang w:val="en-US" w:eastAsia="zh-CN"/>
        </w:rPr>
      </w:pPr>
    </w:p>
    <w:p w14:paraId="67718AA5" w14:textId="77777777" w:rsidR="00FE50B8" w:rsidRDefault="00000000">
      <w:pPr>
        <w:rPr>
          <w:rFonts w:eastAsiaTheme="minorEastAsia"/>
          <w:color w:val="0070C0"/>
          <w:lang w:val="en-US" w:eastAsia="zh-CN"/>
        </w:rPr>
      </w:pPr>
      <w:r>
        <w:rPr>
          <w:rFonts w:eastAsiaTheme="minorEastAsia"/>
          <w:color w:val="0070C0"/>
          <w:lang w:val="en-US" w:eastAsia="zh-CN"/>
        </w:rPr>
        <w:lastRenderedPageBreak/>
        <w:t>Notes:</w:t>
      </w:r>
    </w:p>
    <w:p w14:paraId="09E0C0CC" w14:textId="77777777" w:rsidR="00FE50B8"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E511852" w14:textId="77777777" w:rsidR="00FE50B8"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1EBCD5" w14:textId="77777777" w:rsidR="00FE50B8" w:rsidRDefault="0000000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3F1651" w14:textId="77777777" w:rsidR="00FE50B8" w:rsidRDefault="0000000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47DA39" w14:textId="77777777" w:rsidR="00FE50B8"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8B8A68" w14:textId="77777777" w:rsidR="00FE50B8" w:rsidRDefault="00FE50B8">
      <w:pPr>
        <w:rPr>
          <w:i/>
          <w:color w:val="0070C0"/>
          <w:lang w:val="en-US"/>
        </w:rPr>
      </w:pPr>
    </w:p>
    <w:sectPr w:rsidR="00FE50B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9761" w14:textId="77777777" w:rsidR="003E3983" w:rsidRDefault="003E3983" w:rsidP="00D05FA6">
      <w:pPr>
        <w:spacing w:after="0" w:line="240" w:lineRule="auto"/>
      </w:pPr>
      <w:r>
        <w:separator/>
      </w:r>
    </w:p>
  </w:endnote>
  <w:endnote w:type="continuationSeparator" w:id="0">
    <w:p w14:paraId="4019EA14" w14:textId="77777777" w:rsidR="003E3983" w:rsidRDefault="003E3983" w:rsidP="00D05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2736" w14:textId="77777777" w:rsidR="003E3983" w:rsidRDefault="003E3983" w:rsidP="00D05FA6">
      <w:pPr>
        <w:spacing w:after="0" w:line="240" w:lineRule="auto"/>
      </w:pPr>
      <w:r>
        <w:separator/>
      </w:r>
    </w:p>
  </w:footnote>
  <w:footnote w:type="continuationSeparator" w:id="0">
    <w:p w14:paraId="21DFC135" w14:textId="77777777" w:rsidR="003E3983" w:rsidRDefault="003E3983" w:rsidP="00D05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71779E"/>
    <w:multiLevelType w:val="multilevel"/>
    <w:tmpl w:val="10717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8830B7"/>
    <w:multiLevelType w:val="multilevel"/>
    <w:tmpl w:val="208830B7"/>
    <w:lvl w:ilvl="0">
      <w:start w:val="1"/>
      <w:numFmt w:val="decimal"/>
      <w:lvlText w:val="%1"/>
      <w:lvlJc w:val="left"/>
      <w:pPr>
        <w:tabs>
          <w:tab w:val="left" w:pos="397"/>
        </w:tabs>
        <w:ind w:left="533" w:hanging="533"/>
      </w:pPr>
      <w:rPr>
        <w:rFonts w:hint="eastAsia"/>
      </w:rPr>
    </w:lvl>
    <w:lvl w:ilvl="1">
      <w:start w:val="1"/>
      <w:numFmt w:val="bullet"/>
      <w:lvlText w:val="o"/>
      <w:lvlJc w:val="left"/>
      <w:pPr>
        <w:tabs>
          <w:tab w:val="left" w:pos="397"/>
        </w:tabs>
        <w:ind w:left="0" w:firstLine="0"/>
      </w:pPr>
      <w:rPr>
        <w:rFonts w:ascii="Courier New" w:hAnsi="Courier New" w:cs="Courier New" w:hint="default"/>
      </w:rPr>
    </w:lvl>
    <w:lvl w:ilvl="2">
      <w:start w:val="1"/>
      <w:numFmt w:val="bullet"/>
      <w:lvlText w:val="o"/>
      <w:lvlJc w:val="left"/>
      <w:pPr>
        <w:tabs>
          <w:tab w:val="left" w:pos="1100"/>
        </w:tabs>
        <w:ind w:left="930" w:hanging="510"/>
      </w:pPr>
      <w:rPr>
        <w:rFonts w:ascii="Courier New" w:hAnsi="Courier New" w:cs="Courier New" w:hint="default"/>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bullet"/>
      <w:lvlText w:val="o"/>
      <w:lvlJc w:val="left"/>
      <w:pPr>
        <w:tabs>
          <w:tab w:val="left" w:pos="1499"/>
        </w:tabs>
        <w:ind w:left="1868" w:hanging="680"/>
      </w:pPr>
      <w:rPr>
        <w:rFonts w:ascii="Courier New" w:hAnsi="Courier New" w:cs="Courier New" w:hint="default"/>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217B3"/>
    <w:multiLevelType w:val="hybridMultilevel"/>
    <w:tmpl w:val="D32E2172"/>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576" w:hanging="360"/>
      </w:pPr>
      <w:rPr>
        <w:rFonts w:ascii="Wingdings" w:hAnsi="Wingdings" w:hint="default"/>
      </w:rPr>
    </w:lvl>
    <w:lvl w:ilvl="3" w:tplc="04090001" w:tentative="1">
      <w:start w:val="1"/>
      <w:numFmt w:val="bullet"/>
      <w:lvlText w:val=""/>
      <w:lvlJc w:val="left"/>
      <w:pPr>
        <w:ind w:left="144" w:hanging="360"/>
      </w:pPr>
      <w:rPr>
        <w:rFonts w:ascii="Symbol" w:hAnsi="Symbol" w:hint="default"/>
      </w:rPr>
    </w:lvl>
    <w:lvl w:ilvl="4" w:tplc="04090003" w:tentative="1">
      <w:start w:val="1"/>
      <w:numFmt w:val="bullet"/>
      <w:lvlText w:val="o"/>
      <w:lvlJc w:val="left"/>
      <w:pPr>
        <w:ind w:left="864" w:hanging="360"/>
      </w:pPr>
      <w:rPr>
        <w:rFonts w:ascii="Courier New" w:hAnsi="Courier New" w:cs="Courier New" w:hint="default"/>
      </w:rPr>
    </w:lvl>
    <w:lvl w:ilvl="5" w:tplc="04090005" w:tentative="1">
      <w:start w:val="1"/>
      <w:numFmt w:val="bullet"/>
      <w:lvlText w:val=""/>
      <w:lvlJc w:val="left"/>
      <w:pPr>
        <w:ind w:left="1584" w:hanging="360"/>
      </w:pPr>
      <w:rPr>
        <w:rFonts w:ascii="Wingdings" w:hAnsi="Wingdings" w:hint="default"/>
      </w:rPr>
    </w:lvl>
    <w:lvl w:ilvl="6" w:tplc="04090001" w:tentative="1">
      <w:start w:val="1"/>
      <w:numFmt w:val="bullet"/>
      <w:lvlText w:val=""/>
      <w:lvlJc w:val="left"/>
      <w:pPr>
        <w:ind w:left="2304" w:hanging="360"/>
      </w:pPr>
      <w:rPr>
        <w:rFonts w:ascii="Symbol" w:hAnsi="Symbol" w:hint="default"/>
      </w:rPr>
    </w:lvl>
    <w:lvl w:ilvl="7" w:tplc="04090003" w:tentative="1">
      <w:start w:val="1"/>
      <w:numFmt w:val="bullet"/>
      <w:lvlText w:val="o"/>
      <w:lvlJc w:val="left"/>
      <w:pPr>
        <w:ind w:left="3024" w:hanging="360"/>
      </w:pPr>
      <w:rPr>
        <w:rFonts w:ascii="Courier New" w:hAnsi="Courier New" w:cs="Courier New" w:hint="default"/>
      </w:rPr>
    </w:lvl>
    <w:lvl w:ilvl="8" w:tplc="04090005" w:tentative="1">
      <w:start w:val="1"/>
      <w:numFmt w:val="bullet"/>
      <w:lvlText w:val=""/>
      <w:lvlJc w:val="left"/>
      <w:pPr>
        <w:ind w:left="3744" w:hanging="360"/>
      </w:pPr>
      <w:rPr>
        <w:rFonts w:ascii="Wingdings" w:hAnsi="Wingdings" w:hint="default"/>
      </w:rPr>
    </w:lvl>
  </w:abstractNum>
  <w:abstractNum w:abstractNumId="6" w15:restartNumberingAfterBreak="0">
    <w:nsid w:val="31D03600"/>
    <w:multiLevelType w:val="multilevel"/>
    <w:tmpl w:val="31D03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1" w15:restartNumberingAfterBreak="0">
    <w:nsid w:val="7D364F64"/>
    <w:multiLevelType w:val="multilevel"/>
    <w:tmpl w:val="7D364F64"/>
    <w:lvl w:ilvl="0">
      <w:start w:val="1"/>
      <w:numFmt w:val="bullet"/>
      <w:lvlText w:val=""/>
      <w:lvlJc w:val="left"/>
      <w:pPr>
        <w:ind w:left="1572" w:hanging="360"/>
      </w:pPr>
      <w:rPr>
        <w:rFonts w:ascii="Symbol" w:hAnsi="Symbol"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12" w15:restartNumberingAfterBreak="0">
    <w:nsid w:val="7E392CE9"/>
    <w:multiLevelType w:val="multilevel"/>
    <w:tmpl w:val="7E392CE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35392229">
    <w:abstractNumId w:val="7"/>
  </w:num>
  <w:num w:numId="2" w16cid:durableId="1847286197">
    <w:abstractNumId w:val="8"/>
  </w:num>
  <w:num w:numId="3" w16cid:durableId="2009597196">
    <w:abstractNumId w:val="6"/>
  </w:num>
  <w:num w:numId="4" w16cid:durableId="1528103111">
    <w:abstractNumId w:val="11"/>
  </w:num>
  <w:num w:numId="5" w16cid:durableId="1083143446">
    <w:abstractNumId w:val="10"/>
  </w:num>
  <w:num w:numId="6" w16cid:durableId="1127815165">
    <w:abstractNumId w:val="12"/>
  </w:num>
  <w:num w:numId="7" w16cid:durableId="461582272">
    <w:abstractNumId w:val="3"/>
  </w:num>
  <w:num w:numId="8" w16cid:durableId="253706213">
    <w:abstractNumId w:val="9"/>
  </w:num>
  <w:num w:numId="9" w16cid:durableId="1467503850">
    <w:abstractNumId w:val="1"/>
  </w:num>
  <w:num w:numId="10" w16cid:durableId="968126285">
    <w:abstractNumId w:val="2"/>
  </w:num>
  <w:num w:numId="11" w16cid:durableId="773742754">
    <w:abstractNumId w:val="0"/>
  </w:num>
  <w:num w:numId="12" w16cid:durableId="1488010670">
    <w:abstractNumId w:val="4"/>
  </w:num>
  <w:num w:numId="13" w16cid:durableId="1949308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21B"/>
    <w:rsid w:val="0001530E"/>
    <w:rsid w:val="000156B6"/>
    <w:rsid w:val="0001715E"/>
    <w:rsid w:val="00020C56"/>
    <w:rsid w:val="00026ACC"/>
    <w:rsid w:val="0003171D"/>
    <w:rsid w:val="00031C1D"/>
    <w:rsid w:val="00033585"/>
    <w:rsid w:val="00035C50"/>
    <w:rsid w:val="000364E4"/>
    <w:rsid w:val="00036F88"/>
    <w:rsid w:val="000376FC"/>
    <w:rsid w:val="000457A1"/>
    <w:rsid w:val="00050001"/>
    <w:rsid w:val="00050D4E"/>
    <w:rsid w:val="00052041"/>
    <w:rsid w:val="0005326A"/>
    <w:rsid w:val="00055E91"/>
    <w:rsid w:val="0006266D"/>
    <w:rsid w:val="00065506"/>
    <w:rsid w:val="00066E17"/>
    <w:rsid w:val="0007382E"/>
    <w:rsid w:val="000766E1"/>
    <w:rsid w:val="00077FF6"/>
    <w:rsid w:val="00080D82"/>
    <w:rsid w:val="00081692"/>
    <w:rsid w:val="00082C46"/>
    <w:rsid w:val="00085A0E"/>
    <w:rsid w:val="000867ED"/>
    <w:rsid w:val="00087548"/>
    <w:rsid w:val="00093E7E"/>
    <w:rsid w:val="000A1830"/>
    <w:rsid w:val="000A2F9A"/>
    <w:rsid w:val="000A4121"/>
    <w:rsid w:val="000A4AA3"/>
    <w:rsid w:val="000A550E"/>
    <w:rsid w:val="000B0217"/>
    <w:rsid w:val="000B0960"/>
    <w:rsid w:val="000B1A55"/>
    <w:rsid w:val="000B20BB"/>
    <w:rsid w:val="000B2EF6"/>
    <w:rsid w:val="000B2FA6"/>
    <w:rsid w:val="000B4AA0"/>
    <w:rsid w:val="000C2382"/>
    <w:rsid w:val="000C2553"/>
    <w:rsid w:val="000C38C3"/>
    <w:rsid w:val="000C4549"/>
    <w:rsid w:val="000C6CAB"/>
    <w:rsid w:val="000C7C1D"/>
    <w:rsid w:val="000D06BB"/>
    <w:rsid w:val="000D09FD"/>
    <w:rsid w:val="000D19DE"/>
    <w:rsid w:val="000D44FB"/>
    <w:rsid w:val="000D574B"/>
    <w:rsid w:val="000D6CFC"/>
    <w:rsid w:val="000E537B"/>
    <w:rsid w:val="000E57D0"/>
    <w:rsid w:val="000E7858"/>
    <w:rsid w:val="000F04AE"/>
    <w:rsid w:val="000F39CA"/>
    <w:rsid w:val="001030A8"/>
    <w:rsid w:val="001041E3"/>
    <w:rsid w:val="00107927"/>
    <w:rsid w:val="00110E26"/>
    <w:rsid w:val="00111309"/>
    <w:rsid w:val="00111321"/>
    <w:rsid w:val="001128E7"/>
    <w:rsid w:val="001173E5"/>
    <w:rsid w:val="00117BD6"/>
    <w:rsid w:val="001206C2"/>
    <w:rsid w:val="00121978"/>
    <w:rsid w:val="00123422"/>
    <w:rsid w:val="00124B6A"/>
    <w:rsid w:val="00130462"/>
    <w:rsid w:val="00132C3F"/>
    <w:rsid w:val="00136D4C"/>
    <w:rsid w:val="00142538"/>
    <w:rsid w:val="00142BB9"/>
    <w:rsid w:val="00144653"/>
    <w:rsid w:val="00144F96"/>
    <w:rsid w:val="00151EAC"/>
    <w:rsid w:val="00153528"/>
    <w:rsid w:val="00154E68"/>
    <w:rsid w:val="00162548"/>
    <w:rsid w:val="00172183"/>
    <w:rsid w:val="001751AB"/>
    <w:rsid w:val="00175A3F"/>
    <w:rsid w:val="00180E09"/>
    <w:rsid w:val="0018163F"/>
    <w:rsid w:val="00181AAF"/>
    <w:rsid w:val="00183D4C"/>
    <w:rsid w:val="00183F6D"/>
    <w:rsid w:val="0018670E"/>
    <w:rsid w:val="00186CF7"/>
    <w:rsid w:val="0018767C"/>
    <w:rsid w:val="0019219A"/>
    <w:rsid w:val="00195077"/>
    <w:rsid w:val="001A033F"/>
    <w:rsid w:val="001A08AA"/>
    <w:rsid w:val="001A219A"/>
    <w:rsid w:val="001A59CB"/>
    <w:rsid w:val="001B7991"/>
    <w:rsid w:val="001C1409"/>
    <w:rsid w:val="001C2AE6"/>
    <w:rsid w:val="001C4A89"/>
    <w:rsid w:val="001C6177"/>
    <w:rsid w:val="001D0363"/>
    <w:rsid w:val="001D0A4E"/>
    <w:rsid w:val="001D12B4"/>
    <w:rsid w:val="001D1B07"/>
    <w:rsid w:val="001D7D94"/>
    <w:rsid w:val="001D7E3A"/>
    <w:rsid w:val="001E0A28"/>
    <w:rsid w:val="001E4218"/>
    <w:rsid w:val="001E6C4D"/>
    <w:rsid w:val="001F0B20"/>
    <w:rsid w:val="00200A62"/>
    <w:rsid w:val="00203740"/>
    <w:rsid w:val="002138EA"/>
    <w:rsid w:val="002139EA"/>
    <w:rsid w:val="00213F84"/>
    <w:rsid w:val="00214FBD"/>
    <w:rsid w:val="002155A0"/>
    <w:rsid w:val="00221E08"/>
    <w:rsid w:val="00222897"/>
    <w:rsid w:val="00222B0C"/>
    <w:rsid w:val="00226910"/>
    <w:rsid w:val="00231E19"/>
    <w:rsid w:val="00232214"/>
    <w:rsid w:val="00234FFA"/>
    <w:rsid w:val="00235394"/>
    <w:rsid w:val="00235577"/>
    <w:rsid w:val="0023633E"/>
    <w:rsid w:val="002371B2"/>
    <w:rsid w:val="002435CA"/>
    <w:rsid w:val="00243C86"/>
    <w:rsid w:val="0024469F"/>
    <w:rsid w:val="00250B5B"/>
    <w:rsid w:val="00252DB8"/>
    <w:rsid w:val="002537BC"/>
    <w:rsid w:val="00255C58"/>
    <w:rsid w:val="00260EC7"/>
    <w:rsid w:val="00261539"/>
    <w:rsid w:val="0026179F"/>
    <w:rsid w:val="002666AE"/>
    <w:rsid w:val="00272FCF"/>
    <w:rsid w:val="00274E1A"/>
    <w:rsid w:val="00274E25"/>
    <w:rsid w:val="002775B1"/>
    <w:rsid w:val="002775B9"/>
    <w:rsid w:val="00277F01"/>
    <w:rsid w:val="0028027F"/>
    <w:rsid w:val="002811C4"/>
    <w:rsid w:val="00282213"/>
    <w:rsid w:val="00284016"/>
    <w:rsid w:val="002858BF"/>
    <w:rsid w:val="00292ACF"/>
    <w:rsid w:val="002939AF"/>
    <w:rsid w:val="00294491"/>
    <w:rsid w:val="00294BDE"/>
    <w:rsid w:val="002A0CB1"/>
    <w:rsid w:val="002A0CED"/>
    <w:rsid w:val="002A4CD0"/>
    <w:rsid w:val="002A7DA6"/>
    <w:rsid w:val="002B0BD3"/>
    <w:rsid w:val="002B1596"/>
    <w:rsid w:val="002B516C"/>
    <w:rsid w:val="002B5E1D"/>
    <w:rsid w:val="002B60C1"/>
    <w:rsid w:val="002C2FD8"/>
    <w:rsid w:val="002C4B52"/>
    <w:rsid w:val="002D03E5"/>
    <w:rsid w:val="002D1084"/>
    <w:rsid w:val="002D36EB"/>
    <w:rsid w:val="002D4976"/>
    <w:rsid w:val="002D6BDF"/>
    <w:rsid w:val="002E2CE9"/>
    <w:rsid w:val="002E3BF7"/>
    <w:rsid w:val="002E403E"/>
    <w:rsid w:val="002E4C74"/>
    <w:rsid w:val="002F158C"/>
    <w:rsid w:val="002F4093"/>
    <w:rsid w:val="002F4B5B"/>
    <w:rsid w:val="002F5636"/>
    <w:rsid w:val="002F567F"/>
    <w:rsid w:val="002F5C55"/>
    <w:rsid w:val="003022A5"/>
    <w:rsid w:val="00307E51"/>
    <w:rsid w:val="00311363"/>
    <w:rsid w:val="00315867"/>
    <w:rsid w:val="003205E5"/>
    <w:rsid w:val="00321150"/>
    <w:rsid w:val="003260D7"/>
    <w:rsid w:val="0033052D"/>
    <w:rsid w:val="00336697"/>
    <w:rsid w:val="003418CB"/>
    <w:rsid w:val="00355873"/>
    <w:rsid w:val="0035660F"/>
    <w:rsid w:val="003628B9"/>
    <w:rsid w:val="00362D8F"/>
    <w:rsid w:val="00367724"/>
    <w:rsid w:val="003710BA"/>
    <w:rsid w:val="00372F7E"/>
    <w:rsid w:val="003770F6"/>
    <w:rsid w:val="00383E37"/>
    <w:rsid w:val="00393042"/>
    <w:rsid w:val="00394AD5"/>
    <w:rsid w:val="0039642D"/>
    <w:rsid w:val="003A2E40"/>
    <w:rsid w:val="003A6630"/>
    <w:rsid w:val="003A6AB9"/>
    <w:rsid w:val="003B0158"/>
    <w:rsid w:val="003B40B6"/>
    <w:rsid w:val="003B56DB"/>
    <w:rsid w:val="003B755E"/>
    <w:rsid w:val="003C0766"/>
    <w:rsid w:val="003C228E"/>
    <w:rsid w:val="003C2B35"/>
    <w:rsid w:val="003C51E7"/>
    <w:rsid w:val="003C6893"/>
    <w:rsid w:val="003C6DE2"/>
    <w:rsid w:val="003D1EFD"/>
    <w:rsid w:val="003D28BF"/>
    <w:rsid w:val="003D3BE5"/>
    <w:rsid w:val="003D4215"/>
    <w:rsid w:val="003D4C47"/>
    <w:rsid w:val="003D7719"/>
    <w:rsid w:val="003E24AC"/>
    <w:rsid w:val="003E3983"/>
    <w:rsid w:val="003E40EE"/>
    <w:rsid w:val="003E55FE"/>
    <w:rsid w:val="003F1C1B"/>
    <w:rsid w:val="003F2BF2"/>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7B2"/>
    <w:rsid w:val="00430497"/>
    <w:rsid w:val="00430EA5"/>
    <w:rsid w:val="004315CC"/>
    <w:rsid w:val="00434DC1"/>
    <w:rsid w:val="004350F4"/>
    <w:rsid w:val="0044073B"/>
    <w:rsid w:val="004412A0"/>
    <w:rsid w:val="00441C18"/>
    <w:rsid w:val="00441D42"/>
    <w:rsid w:val="00442337"/>
    <w:rsid w:val="00446408"/>
    <w:rsid w:val="00450F27"/>
    <w:rsid w:val="004510E5"/>
    <w:rsid w:val="004535EA"/>
    <w:rsid w:val="004554A8"/>
    <w:rsid w:val="00456A75"/>
    <w:rsid w:val="00461D53"/>
    <w:rsid w:val="00461E39"/>
    <w:rsid w:val="00462D3A"/>
    <w:rsid w:val="00463521"/>
    <w:rsid w:val="00471125"/>
    <w:rsid w:val="00471964"/>
    <w:rsid w:val="0047437A"/>
    <w:rsid w:val="00480E42"/>
    <w:rsid w:val="004840C4"/>
    <w:rsid w:val="00484C5D"/>
    <w:rsid w:val="0048543E"/>
    <w:rsid w:val="004864D4"/>
    <w:rsid w:val="004868C1"/>
    <w:rsid w:val="0048750F"/>
    <w:rsid w:val="00490AFB"/>
    <w:rsid w:val="00491AD5"/>
    <w:rsid w:val="00491DC8"/>
    <w:rsid w:val="004A0717"/>
    <w:rsid w:val="004A17E9"/>
    <w:rsid w:val="004A495F"/>
    <w:rsid w:val="004A7544"/>
    <w:rsid w:val="004B5398"/>
    <w:rsid w:val="004B591F"/>
    <w:rsid w:val="004B6B0F"/>
    <w:rsid w:val="004C0DB1"/>
    <w:rsid w:val="004C3AB5"/>
    <w:rsid w:val="004C54E5"/>
    <w:rsid w:val="004C7DC8"/>
    <w:rsid w:val="004D21B0"/>
    <w:rsid w:val="004D675F"/>
    <w:rsid w:val="004D737D"/>
    <w:rsid w:val="004D73F6"/>
    <w:rsid w:val="004E2659"/>
    <w:rsid w:val="004E39EE"/>
    <w:rsid w:val="004E475C"/>
    <w:rsid w:val="004E56E0"/>
    <w:rsid w:val="004E7329"/>
    <w:rsid w:val="004F248A"/>
    <w:rsid w:val="004F2CB0"/>
    <w:rsid w:val="005017F7"/>
    <w:rsid w:val="00501FA7"/>
    <w:rsid w:val="005034DC"/>
    <w:rsid w:val="00505BFA"/>
    <w:rsid w:val="005071B4"/>
    <w:rsid w:val="005075D1"/>
    <w:rsid w:val="00507687"/>
    <w:rsid w:val="005117A9"/>
    <w:rsid w:val="00511F57"/>
    <w:rsid w:val="00515CBE"/>
    <w:rsid w:val="00515E2B"/>
    <w:rsid w:val="00521277"/>
    <w:rsid w:val="00522A7E"/>
    <w:rsid w:val="00522B41"/>
    <w:rsid w:val="00522F20"/>
    <w:rsid w:val="005308DB"/>
    <w:rsid w:val="00530A2E"/>
    <w:rsid w:val="00530FBE"/>
    <w:rsid w:val="00533159"/>
    <w:rsid w:val="005339DB"/>
    <w:rsid w:val="00534C89"/>
    <w:rsid w:val="00536624"/>
    <w:rsid w:val="00541573"/>
    <w:rsid w:val="0054348A"/>
    <w:rsid w:val="00552A51"/>
    <w:rsid w:val="00557079"/>
    <w:rsid w:val="00571777"/>
    <w:rsid w:val="00575AC7"/>
    <w:rsid w:val="00580FF5"/>
    <w:rsid w:val="0058519C"/>
    <w:rsid w:val="0059149A"/>
    <w:rsid w:val="005956EE"/>
    <w:rsid w:val="005A083E"/>
    <w:rsid w:val="005A53A6"/>
    <w:rsid w:val="005B4802"/>
    <w:rsid w:val="005B6CB0"/>
    <w:rsid w:val="005C1CC4"/>
    <w:rsid w:val="005C1EA6"/>
    <w:rsid w:val="005D0B99"/>
    <w:rsid w:val="005D1D58"/>
    <w:rsid w:val="005D308E"/>
    <w:rsid w:val="005D3A48"/>
    <w:rsid w:val="005D401B"/>
    <w:rsid w:val="005D7AF8"/>
    <w:rsid w:val="005E17BF"/>
    <w:rsid w:val="005E366A"/>
    <w:rsid w:val="005E6EF1"/>
    <w:rsid w:val="005F2145"/>
    <w:rsid w:val="006016E1"/>
    <w:rsid w:val="00602D27"/>
    <w:rsid w:val="00605A25"/>
    <w:rsid w:val="006110CA"/>
    <w:rsid w:val="00613F04"/>
    <w:rsid w:val="006144A1"/>
    <w:rsid w:val="00615EBB"/>
    <w:rsid w:val="00616096"/>
    <w:rsid w:val="006160A2"/>
    <w:rsid w:val="00625F95"/>
    <w:rsid w:val="006302AA"/>
    <w:rsid w:val="006363BD"/>
    <w:rsid w:val="0064118A"/>
    <w:rsid w:val="006412DC"/>
    <w:rsid w:val="006418C7"/>
    <w:rsid w:val="00642BC6"/>
    <w:rsid w:val="00644790"/>
    <w:rsid w:val="006501AF"/>
    <w:rsid w:val="00650DDE"/>
    <w:rsid w:val="00653191"/>
    <w:rsid w:val="00653BCF"/>
    <w:rsid w:val="0065505B"/>
    <w:rsid w:val="00657AA4"/>
    <w:rsid w:val="00664D25"/>
    <w:rsid w:val="006670AC"/>
    <w:rsid w:val="00671D93"/>
    <w:rsid w:val="00672307"/>
    <w:rsid w:val="00675A1E"/>
    <w:rsid w:val="006808C6"/>
    <w:rsid w:val="00682668"/>
    <w:rsid w:val="00687735"/>
    <w:rsid w:val="006878EB"/>
    <w:rsid w:val="006913CA"/>
    <w:rsid w:val="00692A68"/>
    <w:rsid w:val="00695D85"/>
    <w:rsid w:val="006A1E87"/>
    <w:rsid w:val="006A30A2"/>
    <w:rsid w:val="006A6D23"/>
    <w:rsid w:val="006B25DE"/>
    <w:rsid w:val="006C1C3B"/>
    <w:rsid w:val="006C4E43"/>
    <w:rsid w:val="006C643E"/>
    <w:rsid w:val="006D2932"/>
    <w:rsid w:val="006D3671"/>
    <w:rsid w:val="006D4176"/>
    <w:rsid w:val="006E0A73"/>
    <w:rsid w:val="006E0FEE"/>
    <w:rsid w:val="006E4F7B"/>
    <w:rsid w:val="006E6C11"/>
    <w:rsid w:val="006F7C0C"/>
    <w:rsid w:val="00700755"/>
    <w:rsid w:val="0070646B"/>
    <w:rsid w:val="007130A2"/>
    <w:rsid w:val="00715463"/>
    <w:rsid w:val="00722003"/>
    <w:rsid w:val="00730655"/>
    <w:rsid w:val="00731D77"/>
    <w:rsid w:val="00732360"/>
    <w:rsid w:val="00732A7A"/>
    <w:rsid w:val="0073390A"/>
    <w:rsid w:val="00734E64"/>
    <w:rsid w:val="00736B37"/>
    <w:rsid w:val="007375F1"/>
    <w:rsid w:val="00740A35"/>
    <w:rsid w:val="007520B4"/>
    <w:rsid w:val="00752C36"/>
    <w:rsid w:val="007655D5"/>
    <w:rsid w:val="00766394"/>
    <w:rsid w:val="00767986"/>
    <w:rsid w:val="0077172F"/>
    <w:rsid w:val="007763C1"/>
    <w:rsid w:val="007776F7"/>
    <w:rsid w:val="00777E82"/>
    <w:rsid w:val="00781359"/>
    <w:rsid w:val="00784D76"/>
    <w:rsid w:val="00785852"/>
    <w:rsid w:val="00786921"/>
    <w:rsid w:val="007875A0"/>
    <w:rsid w:val="00795E58"/>
    <w:rsid w:val="007A1EAA"/>
    <w:rsid w:val="007A79FD"/>
    <w:rsid w:val="007B0B9D"/>
    <w:rsid w:val="007B26E3"/>
    <w:rsid w:val="007B5A43"/>
    <w:rsid w:val="007B709B"/>
    <w:rsid w:val="007C1343"/>
    <w:rsid w:val="007C2ED6"/>
    <w:rsid w:val="007C3399"/>
    <w:rsid w:val="007C559B"/>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03B"/>
    <w:rsid w:val="008177E3"/>
    <w:rsid w:val="008208E8"/>
    <w:rsid w:val="00823AA9"/>
    <w:rsid w:val="008255B9"/>
    <w:rsid w:val="00825CD8"/>
    <w:rsid w:val="00827324"/>
    <w:rsid w:val="008330F1"/>
    <w:rsid w:val="00834FBF"/>
    <w:rsid w:val="008355EA"/>
    <w:rsid w:val="00837458"/>
    <w:rsid w:val="00837AAE"/>
    <w:rsid w:val="00842882"/>
    <w:rsid w:val="008429AD"/>
    <w:rsid w:val="008429DB"/>
    <w:rsid w:val="00850C75"/>
    <w:rsid w:val="00850E39"/>
    <w:rsid w:val="0085477A"/>
    <w:rsid w:val="00855107"/>
    <w:rsid w:val="00855173"/>
    <w:rsid w:val="008557D9"/>
    <w:rsid w:val="00855BF7"/>
    <w:rsid w:val="00856214"/>
    <w:rsid w:val="00862089"/>
    <w:rsid w:val="00863B9D"/>
    <w:rsid w:val="00866D5B"/>
    <w:rsid w:val="00866FF5"/>
    <w:rsid w:val="0087029C"/>
    <w:rsid w:val="0087332D"/>
    <w:rsid w:val="0087339C"/>
    <w:rsid w:val="00873E1F"/>
    <w:rsid w:val="00874C16"/>
    <w:rsid w:val="00875F15"/>
    <w:rsid w:val="00886519"/>
    <w:rsid w:val="00886D1F"/>
    <w:rsid w:val="00887CFC"/>
    <w:rsid w:val="00891EE1"/>
    <w:rsid w:val="00893987"/>
    <w:rsid w:val="00896012"/>
    <w:rsid w:val="008963EF"/>
    <w:rsid w:val="0089688E"/>
    <w:rsid w:val="00897E87"/>
    <w:rsid w:val="008A0C2C"/>
    <w:rsid w:val="008A1FBE"/>
    <w:rsid w:val="008A215E"/>
    <w:rsid w:val="008B106A"/>
    <w:rsid w:val="008B18FD"/>
    <w:rsid w:val="008B3194"/>
    <w:rsid w:val="008B5AE7"/>
    <w:rsid w:val="008B6BBD"/>
    <w:rsid w:val="008C4BC2"/>
    <w:rsid w:val="008C60E9"/>
    <w:rsid w:val="008D1B7C"/>
    <w:rsid w:val="008D501B"/>
    <w:rsid w:val="008D6657"/>
    <w:rsid w:val="008E1F60"/>
    <w:rsid w:val="008E307E"/>
    <w:rsid w:val="008E57AB"/>
    <w:rsid w:val="008E6780"/>
    <w:rsid w:val="008F3FEB"/>
    <w:rsid w:val="008F3FEC"/>
    <w:rsid w:val="008F4DD1"/>
    <w:rsid w:val="008F6056"/>
    <w:rsid w:val="008F6EB9"/>
    <w:rsid w:val="0090084B"/>
    <w:rsid w:val="00902C07"/>
    <w:rsid w:val="00905804"/>
    <w:rsid w:val="009101E2"/>
    <w:rsid w:val="00915D73"/>
    <w:rsid w:val="00916077"/>
    <w:rsid w:val="009170A2"/>
    <w:rsid w:val="00917C45"/>
    <w:rsid w:val="009208A6"/>
    <w:rsid w:val="00924514"/>
    <w:rsid w:val="00927316"/>
    <w:rsid w:val="00927DD3"/>
    <w:rsid w:val="0093133D"/>
    <w:rsid w:val="0093276D"/>
    <w:rsid w:val="00933D12"/>
    <w:rsid w:val="0093542C"/>
    <w:rsid w:val="00937065"/>
    <w:rsid w:val="00940285"/>
    <w:rsid w:val="009415B0"/>
    <w:rsid w:val="00947E7E"/>
    <w:rsid w:val="0095139A"/>
    <w:rsid w:val="00953E16"/>
    <w:rsid w:val="009542AC"/>
    <w:rsid w:val="0095490E"/>
    <w:rsid w:val="00956358"/>
    <w:rsid w:val="0095645F"/>
    <w:rsid w:val="00961BB2"/>
    <w:rsid w:val="00962108"/>
    <w:rsid w:val="009638D6"/>
    <w:rsid w:val="00972B95"/>
    <w:rsid w:val="0097408E"/>
    <w:rsid w:val="00974BB2"/>
    <w:rsid w:val="00974FA7"/>
    <w:rsid w:val="009756E5"/>
    <w:rsid w:val="00977A8C"/>
    <w:rsid w:val="00983910"/>
    <w:rsid w:val="009932AC"/>
    <w:rsid w:val="00994351"/>
    <w:rsid w:val="00996A8F"/>
    <w:rsid w:val="009A1DBF"/>
    <w:rsid w:val="009A4D67"/>
    <w:rsid w:val="009A68E6"/>
    <w:rsid w:val="009A7598"/>
    <w:rsid w:val="009B1DF8"/>
    <w:rsid w:val="009B3D20"/>
    <w:rsid w:val="009B5418"/>
    <w:rsid w:val="009B61B4"/>
    <w:rsid w:val="009B7FFA"/>
    <w:rsid w:val="009C0727"/>
    <w:rsid w:val="009C2232"/>
    <w:rsid w:val="009C31A2"/>
    <w:rsid w:val="009C3C80"/>
    <w:rsid w:val="009C492F"/>
    <w:rsid w:val="009D2FF2"/>
    <w:rsid w:val="009D3226"/>
    <w:rsid w:val="009D3385"/>
    <w:rsid w:val="009D3FDF"/>
    <w:rsid w:val="009D7440"/>
    <w:rsid w:val="009D793C"/>
    <w:rsid w:val="009E02E2"/>
    <w:rsid w:val="009E16A9"/>
    <w:rsid w:val="009E375F"/>
    <w:rsid w:val="009E39D4"/>
    <w:rsid w:val="009E433B"/>
    <w:rsid w:val="009E5401"/>
    <w:rsid w:val="009F540E"/>
    <w:rsid w:val="009F7DAB"/>
    <w:rsid w:val="00A00680"/>
    <w:rsid w:val="00A0138E"/>
    <w:rsid w:val="00A0758F"/>
    <w:rsid w:val="00A1570A"/>
    <w:rsid w:val="00A17866"/>
    <w:rsid w:val="00A17C11"/>
    <w:rsid w:val="00A211B4"/>
    <w:rsid w:val="00A223CF"/>
    <w:rsid w:val="00A33DDF"/>
    <w:rsid w:val="00A34547"/>
    <w:rsid w:val="00A368C9"/>
    <w:rsid w:val="00A376B7"/>
    <w:rsid w:val="00A41BF5"/>
    <w:rsid w:val="00A44778"/>
    <w:rsid w:val="00A46011"/>
    <w:rsid w:val="00A469E7"/>
    <w:rsid w:val="00A57C48"/>
    <w:rsid w:val="00A604A4"/>
    <w:rsid w:val="00A6050F"/>
    <w:rsid w:val="00A61B7D"/>
    <w:rsid w:val="00A6605B"/>
    <w:rsid w:val="00A66ADC"/>
    <w:rsid w:val="00A7147D"/>
    <w:rsid w:val="00A75A3B"/>
    <w:rsid w:val="00A81B15"/>
    <w:rsid w:val="00A837FF"/>
    <w:rsid w:val="00A84052"/>
    <w:rsid w:val="00A84DC8"/>
    <w:rsid w:val="00A85DBC"/>
    <w:rsid w:val="00A87FEB"/>
    <w:rsid w:val="00A93F9F"/>
    <w:rsid w:val="00A9420E"/>
    <w:rsid w:val="00A95198"/>
    <w:rsid w:val="00A97648"/>
    <w:rsid w:val="00AA01DF"/>
    <w:rsid w:val="00AA1CFD"/>
    <w:rsid w:val="00AA2239"/>
    <w:rsid w:val="00AA33D2"/>
    <w:rsid w:val="00AA34C5"/>
    <w:rsid w:val="00AB0C57"/>
    <w:rsid w:val="00AB1195"/>
    <w:rsid w:val="00AB4182"/>
    <w:rsid w:val="00AC27DB"/>
    <w:rsid w:val="00AC57BC"/>
    <w:rsid w:val="00AC6D6B"/>
    <w:rsid w:val="00AC6EA6"/>
    <w:rsid w:val="00AD6A2C"/>
    <w:rsid w:val="00AD7736"/>
    <w:rsid w:val="00AE10CE"/>
    <w:rsid w:val="00AE2DFD"/>
    <w:rsid w:val="00AE639B"/>
    <w:rsid w:val="00AE70D4"/>
    <w:rsid w:val="00AE7868"/>
    <w:rsid w:val="00AF0407"/>
    <w:rsid w:val="00AF049B"/>
    <w:rsid w:val="00AF4D8B"/>
    <w:rsid w:val="00AF66CC"/>
    <w:rsid w:val="00B002AD"/>
    <w:rsid w:val="00B00B67"/>
    <w:rsid w:val="00B067CA"/>
    <w:rsid w:val="00B12B26"/>
    <w:rsid w:val="00B163F8"/>
    <w:rsid w:val="00B17A29"/>
    <w:rsid w:val="00B2472D"/>
    <w:rsid w:val="00B24CA0"/>
    <w:rsid w:val="00B2549F"/>
    <w:rsid w:val="00B25658"/>
    <w:rsid w:val="00B31247"/>
    <w:rsid w:val="00B35475"/>
    <w:rsid w:val="00B4108D"/>
    <w:rsid w:val="00B42BE1"/>
    <w:rsid w:val="00B4513B"/>
    <w:rsid w:val="00B47907"/>
    <w:rsid w:val="00B57265"/>
    <w:rsid w:val="00B633AE"/>
    <w:rsid w:val="00B64206"/>
    <w:rsid w:val="00B665D2"/>
    <w:rsid w:val="00B6737C"/>
    <w:rsid w:val="00B70733"/>
    <w:rsid w:val="00B7214D"/>
    <w:rsid w:val="00B74372"/>
    <w:rsid w:val="00B75525"/>
    <w:rsid w:val="00B80283"/>
    <w:rsid w:val="00B8095F"/>
    <w:rsid w:val="00B80B0C"/>
    <w:rsid w:val="00B80B11"/>
    <w:rsid w:val="00B831AE"/>
    <w:rsid w:val="00B8446C"/>
    <w:rsid w:val="00B87725"/>
    <w:rsid w:val="00BA21FF"/>
    <w:rsid w:val="00BA259A"/>
    <w:rsid w:val="00BA259C"/>
    <w:rsid w:val="00BA29D3"/>
    <w:rsid w:val="00BA307F"/>
    <w:rsid w:val="00BA309E"/>
    <w:rsid w:val="00BA5280"/>
    <w:rsid w:val="00BB14F1"/>
    <w:rsid w:val="00BB3095"/>
    <w:rsid w:val="00BB572E"/>
    <w:rsid w:val="00BB74FD"/>
    <w:rsid w:val="00BC5982"/>
    <w:rsid w:val="00BC60BF"/>
    <w:rsid w:val="00BD28BF"/>
    <w:rsid w:val="00BD2D12"/>
    <w:rsid w:val="00BD2EE5"/>
    <w:rsid w:val="00BD5195"/>
    <w:rsid w:val="00BD5296"/>
    <w:rsid w:val="00BD6404"/>
    <w:rsid w:val="00BE33AE"/>
    <w:rsid w:val="00BE729A"/>
    <w:rsid w:val="00BF046F"/>
    <w:rsid w:val="00BF4CBF"/>
    <w:rsid w:val="00C01D50"/>
    <w:rsid w:val="00C04D4C"/>
    <w:rsid w:val="00C056DC"/>
    <w:rsid w:val="00C076D0"/>
    <w:rsid w:val="00C1329B"/>
    <w:rsid w:val="00C1572F"/>
    <w:rsid w:val="00C17B3B"/>
    <w:rsid w:val="00C20A55"/>
    <w:rsid w:val="00C23D6D"/>
    <w:rsid w:val="00C24C05"/>
    <w:rsid w:val="00C24D2F"/>
    <w:rsid w:val="00C26222"/>
    <w:rsid w:val="00C31283"/>
    <w:rsid w:val="00C32FEA"/>
    <w:rsid w:val="00C33C48"/>
    <w:rsid w:val="00C340E5"/>
    <w:rsid w:val="00C35158"/>
    <w:rsid w:val="00C35AA7"/>
    <w:rsid w:val="00C404C3"/>
    <w:rsid w:val="00C42C3D"/>
    <w:rsid w:val="00C43BA1"/>
    <w:rsid w:val="00C43DAB"/>
    <w:rsid w:val="00C47F08"/>
    <w:rsid w:val="00C514A6"/>
    <w:rsid w:val="00C55643"/>
    <w:rsid w:val="00C5739F"/>
    <w:rsid w:val="00C57CF0"/>
    <w:rsid w:val="00C63557"/>
    <w:rsid w:val="00C649BD"/>
    <w:rsid w:val="00C65891"/>
    <w:rsid w:val="00C66AC9"/>
    <w:rsid w:val="00C724D3"/>
    <w:rsid w:val="00C72951"/>
    <w:rsid w:val="00C76A6D"/>
    <w:rsid w:val="00C77DD9"/>
    <w:rsid w:val="00C83BE6"/>
    <w:rsid w:val="00C85354"/>
    <w:rsid w:val="00C86ABA"/>
    <w:rsid w:val="00C900D3"/>
    <w:rsid w:val="00C943F3"/>
    <w:rsid w:val="00CA08C6"/>
    <w:rsid w:val="00CA0A77"/>
    <w:rsid w:val="00CA2729"/>
    <w:rsid w:val="00CA3057"/>
    <w:rsid w:val="00CA33B0"/>
    <w:rsid w:val="00CA45F8"/>
    <w:rsid w:val="00CB0305"/>
    <w:rsid w:val="00CB06B9"/>
    <w:rsid w:val="00CB2381"/>
    <w:rsid w:val="00CB33C7"/>
    <w:rsid w:val="00CB5E4A"/>
    <w:rsid w:val="00CB6DA7"/>
    <w:rsid w:val="00CB7E4C"/>
    <w:rsid w:val="00CC25B4"/>
    <w:rsid w:val="00CC5F88"/>
    <w:rsid w:val="00CC69C8"/>
    <w:rsid w:val="00CC77A2"/>
    <w:rsid w:val="00CD01AE"/>
    <w:rsid w:val="00CD2242"/>
    <w:rsid w:val="00CD307E"/>
    <w:rsid w:val="00CD629F"/>
    <w:rsid w:val="00CD6A1B"/>
    <w:rsid w:val="00CE0A7F"/>
    <w:rsid w:val="00CE1718"/>
    <w:rsid w:val="00CE37B0"/>
    <w:rsid w:val="00CE5621"/>
    <w:rsid w:val="00CE7139"/>
    <w:rsid w:val="00CF4156"/>
    <w:rsid w:val="00CF4905"/>
    <w:rsid w:val="00D0036C"/>
    <w:rsid w:val="00D03D00"/>
    <w:rsid w:val="00D05C30"/>
    <w:rsid w:val="00D05FA6"/>
    <w:rsid w:val="00D10052"/>
    <w:rsid w:val="00D11359"/>
    <w:rsid w:val="00D124D9"/>
    <w:rsid w:val="00D127D0"/>
    <w:rsid w:val="00D24F5F"/>
    <w:rsid w:val="00D30B92"/>
    <w:rsid w:val="00D3188C"/>
    <w:rsid w:val="00D31D06"/>
    <w:rsid w:val="00D35F9B"/>
    <w:rsid w:val="00D36B69"/>
    <w:rsid w:val="00D408DD"/>
    <w:rsid w:val="00D42480"/>
    <w:rsid w:val="00D43AB9"/>
    <w:rsid w:val="00D45D72"/>
    <w:rsid w:val="00D520E4"/>
    <w:rsid w:val="00D52642"/>
    <w:rsid w:val="00D53A38"/>
    <w:rsid w:val="00D575DD"/>
    <w:rsid w:val="00D57DFA"/>
    <w:rsid w:val="00D678D6"/>
    <w:rsid w:val="00D67FCF"/>
    <w:rsid w:val="00D709CE"/>
    <w:rsid w:val="00D71F73"/>
    <w:rsid w:val="00D7317C"/>
    <w:rsid w:val="00D80786"/>
    <w:rsid w:val="00D81B51"/>
    <w:rsid w:val="00D81CAB"/>
    <w:rsid w:val="00D8576F"/>
    <w:rsid w:val="00D8677F"/>
    <w:rsid w:val="00D97F0C"/>
    <w:rsid w:val="00DA3A86"/>
    <w:rsid w:val="00DC0009"/>
    <w:rsid w:val="00DC2500"/>
    <w:rsid w:val="00DC4F72"/>
    <w:rsid w:val="00DC77DC"/>
    <w:rsid w:val="00DD0453"/>
    <w:rsid w:val="00DD0C2C"/>
    <w:rsid w:val="00DD19DE"/>
    <w:rsid w:val="00DD28BC"/>
    <w:rsid w:val="00DD6FBF"/>
    <w:rsid w:val="00DE2AAF"/>
    <w:rsid w:val="00DE31F0"/>
    <w:rsid w:val="00DE3D1C"/>
    <w:rsid w:val="00DF1FB0"/>
    <w:rsid w:val="00DF6236"/>
    <w:rsid w:val="00DF771C"/>
    <w:rsid w:val="00E01C41"/>
    <w:rsid w:val="00E0227D"/>
    <w:rsid w:val="00E04B84"/>
    <w:rsid w:val="00E05BE3"/>
    <w:rsid w:val="00E06466"/>
    <w:rsid w:val="00E06835"/>
    <w:rsid w:val="00E06FDA"/>
    <w:rsid w:val="00E13C26"/>
    <w:rsid w:val="00E160A5"/>
    <w:rsid w:val="00E1713D"/>
    <w:rsid w:val="00E20A43"/>
    <w:rsid w:val="00E23898"/>
    <w:rsid w:val="00E245A4"/>
    <w:rsid w:val="00E319F1"/>
    <w:rsid w:val="00E33350"/>
    <w:rsid w:val="00E33CD2"/>
    <w:rsid w:val="00E40E90"/>
    <w:rsid w:val="00E42D03"/>
    <w:rsid w:val="00E45C7E"/>
    <w:rsid w:val="00E462EF"/>
    <w:rsid w:val="00E531EB"/>
    <w:rsid w:val="00E54874"/>
    <w:rsid w:val="00E54B6F"/>
    <w:rsid w:val="00E55ACA"/>
    <w:rsid w:val="00E57B74"/>
    <w:rsid w:val="00E60E74"/>
    <w:rsid w:val="00E60F81"/>
    <w:rsid w:val="00E65BC6"/>
    <w:rsid w:val="00E661FF"/>
    <w:rsid w:val="00E722F6"/>
    <w:rsid w:val="00E726EB"/>
    <w:rsid w:val="00E72CF1"/>
    <w:rsid w:val="00E76B3D"/>
    <w:rsid w:val="00E76EBB"/>
    <w:rsid w:val="00E80B52"/>
    <w:rsid w:val="00E824C3"/>
    <w:rsid w:val="00E840B3"/>
    <w:rsid w:val="00E84D10"/>
    <w:rsid w:val="00E8629F"/>
    <w:rsid w:val="00E91008"/>
    <w:rsid w:val="00E9374E"/>
    <w:rsid w:val="00E94F54"/>
    <w:rsid w:val="00E96CF4"/>
    <w:rsid w:val="00E97AD5"/>
    <w:rsid w:val="00E97F1F"/>
    <w:rsid w:val="00EA1111"/>
    <w:rsid w:val="00EA3B4F"/>
    <w:rsid w:val="00EA3C24"/>
    <w:rsid w:val="00EA3FAF"/>
    <w:rsid w:val="00EA73DF"/>
    <w:rsid w:val="00EB1A7E"/>
    <w:rsid w:val="00EB3954"/>
    <w:rsid w:val="00EB61AE"/>
    <w:rsid w:val="00EB7625"/>
    <w:rsid w:val="00EC2847"/>
    <w:rsid w:val="00EC322D"/>
    <w:rsid w:val="00ED383A"/>
    <w:rsid w:val="00EE1080"/>
    <w:rsid w:val="00EE7DBB"/>
    <w:rsid w:val="00EF127A"/>
    <w:rsid w:val="00EF1EC5"/>
    <w:rsid w:val="00EF4C88"/>
    <w:rsid w:val="00EF55EB"/>
    <w:rsid w:val="00EF57F6"/>
    <w:rsid w:val="00EF7F2C"/>
    <w:rsid w:val="00F00DCC"/>
    <w:rsid w:val="00F0156F"/>
    <w:rsid w:val="00F0541E"/>
    <w:rsid w:val="00F05AC8"/>
    <w:rsid w:val="00F07167"/>
    <w:rsid w:val="00F072D8"/>
    <w:rsid w:val="00F07CE0"/>
    <w:rsid w:val="00F115F5"/>
    <w:rsid w:val="00F13D05"/>
    <w:rsid w:val="00F1679D"/>
    <w:rsid w:val="00F1682C"/>
    <w:rsid w:val="00F20B91"/>
    <w:rsid w:val="00F21139"/>
    <w:rsid w:val="00F24B8B"/>
    <w:rsid w:val="00F25D3E"/>
    <w:rsid w:val="00F2641B"/>
    <w:rsid w:val="00F30D2E"/>
    <w:rsid w:val="00F35516"/>
    <w:rsid w:val="00F35790"/>
    <w:rsid w:val="00F4136D"/>
    <w:rsid w:val="00F4212E"/>
    <w:rsid w:val="00F42C20"/>
    <w:rsid w:val="00F433E1"/>
    <w:rsid w:val="00F43E34"/>
    <w:rsid w:val="00F46EB4"/>
    <w:rsid w:val="00F53053"/>
    <w:rsid w:val="00F53FE2"/>
    <w:rsid w:val="00F553EC"/>
    <w:rsid w:val="00F55496"/>
    <w:rsid w:val="00F575FF"/>
    <w:rsid w:val="00F60198"/>
    <w:rsid w:val="00F618EF"/>
    <w:rsid w:val="00F61E1B"/>
    <w:rsid w:val="00F65582"/>
    <w:rsid w:val="00F66E75"/>
    <w:rsid w:val="00F7006B"/>
    <w:rsid w:val="00F77EB0"/>
    <w:rsid w:val="00F8496B"/>
    <w:rsid w:val="00F8503C"/>
    <w:rsid w:val="00F87CDD"/>
    <w:rsid w:val="00F933F0"/>
    <w:rsid w:val="00F937A3"/>
    <w:rsid w:val="00F94715"/>
    <w:rsid w:val="00F9687B"/>
    <w:rsid w:val="00F96A3D"/>
    <w:rsid w:val="00FA4718"/>
    <w:rsid w:val="00FA5848"/>
    <w:rsid w:val="00FA6899"/>
    <w:rsid w:val="00FA7F3D"/>
    <w:rsid w:val="00FB38D8"/>
    <w:rsid w:val="00FB5D6B"/>
    <w:rsid w:val="00FC051F"/>
    <w:rsid w:val="00FC06FF"/>
    <w:rsid w:val="00FC45F4"/>
    <w:rsid w:val="00FC68D8"/>
    <w:rsid w:val="00FC69B4"/>
    <w:rsid w:val="00FD0694"/>
    <w:rsid w:val="00FD25BE"/>
    <w:rsid w:val="00FD2E70"/>
    <w:rsid w:val="00FD7AA7"/>
    <w:rsid w:val="00FE0FC1"/>
    <w:rsid w:val="00FE2D4F"/>
    <w:rsid w:val="00FE4CE2"/>
    <w:rsid w:val="00FE50B8"/>
    <w:rsid w:val="00FF1FCB"/>
    <w:rsid w:val="00FF52D4"/>
    <w:rsid w:val="00FF6AA4"/>
    <w:rsid w:val="00FF6B09"/>
    <w:rsid w:val="2F7653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0F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29A"/>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Bullet list,清單段落1,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F8503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5205.zip" TargetMode="External"/><Relationship Id="rId18" Type="http://schemas.openxmlformats.org/officeDocument/2006/relationships/hyperlink" Target="https://www.3gpp.org/ftp/TSG_RAN/WG4_Radio/TSGR4_106bis-e/Docs/R4-2304194.zip" TargetMode="External"/><Relationship Id="rId26" Type="http://schemas.openxmlformats.org/officeDocument/2006/relationships/hyperlink" Target="https://www.3gpp.org/ftp/TSG_RAN/WG4_Radio/TSGR4_106bis-e/Docs/R4-2305812.zip" TargetMode="External"/><Relationship Id="rId39" Type="http://schemas.openxmlformats.org/officeDocument/2006/relationships/hyperlink" Target="https://www.3gpp.org/ftp/TSG_RAN/WG4_Radio/TSGR4_106bis-e/Docs/R4-2305205.zip" TargetMode="External"/><Relationship Id="rId21" Type="http://schemas.openxmlformats.org/officeDocument/2006/relationships/hyperlink" Target="https://www.3gpp.org/ftp/TSG_RAN/WG4_Radio/TSGR4_106bis-e/Docs/R4-2305709.zip" TargetMode="External"/><Relationship Id="rId34" Type="http://schemas.openxmlformats.org/officeDocument/2006/relationships/hyperlink" Target="https://www.3gpp.org/ftp/TSG_RAN/WG4_Radio/TSGR4_106bis-e/Docs/R4-2305710.zip" TargetMode="External"/><Relationship Id="rId42" Type="http://schemas.openxmlformats.org/officeDocument/2006/relationships/hyperlink" Target="https://www.3gpp.org/ftp/TSG_RAN/WG4_Radio/TSGR4_106bis-e/Docs/R4-2305205.zip" TargetMode="External"/><Relationship Id="rId47" Type="http://schemas.openxmlformats.org/officeDocument/2006/relationships/hyperlink" Target="https://www.3gpp.org/ftp/TSG_RAN/WG4_Radio/TSGR4_106bis-e/Docs/R4-2305206.zip" TargetMode="External"/><Relationship Id="rId50" Type="http://schemas.openxmlformats.org/officeDocument/2006/relationships/hyperlink" Target="https://www.3gpp.org/ftp/TSG_RAN/WG4_Radio/TSGR4_106bis-e/Docs/R4-2305008.zip" TargetMode="External"/><Relationship Id="rId55" Type="http://schemas.openxmlformats.org/officeDocument/2006/relationships/hyperlink" Target="https://www.3gpp.org/ftp/TSG_RAN/WG4_Radio/TSGR4_106bis-e/Docs/R4-2305009.zip" TargetMode="External"/><Relationship Id="rId63" Type="http://schemas.openxmlformats.org/officeDocument/2006/relationships/hyperlink" Target="https://www.3gpp.org/ftp/tsg_ran/WG4_Radio/TSGR4_106bis-e/Inbox/Drafts/%5B106bis-e%5D%5B307%5D%20FS_NR_duplex_evo_Part2/TP%20on%20FR2%20UE%20drafted%20by%20QCOM" TargetMode="External"/><Relationship Id="rId68" Type="http://schemas.openxmlformats.org/officeDocument/2006/relationships/hyperlink" Target="https://www.3gpp.org/ftp/TSG_RAN/WG4_Radio/TSGR4_106bis-e/Docs/R4-2305401.zip" TargetMode="External"/><Relationship Id="rId76" Type="http://schemas.openxmlformats.org/officeDocument/2006/relationships/hyperlink" Target="https://www.3gpp.org/ftp/TSG_RAN/WG4_Radio/TSGR4_106bis-e/Docs/R4-2305008.zip" TargetMode="External"/><Relationship Id="rId84" Type="http://schemas.openxmlformats.org/officeDocument/2006/relationships/hyperlink" Target="https://www.3gpp.org/ftp/TSG_RAN/WG4_Radio/TSGR4_106bis-e/Docs/R4-2305076.zip" TargetMode="External"/><Relationship Id="rId7" Type="http://schemas.openxmlformats.org/officeDocument/2006/relationships/footnotes" Target="footnotes.xml"/><Relationship Id="rId71" Type="http://schemas.openxmlformats.org/officeDocument/2006/relationships/hyperlink" Target="https://www.3gpp.org/ftp/TSG_RAN/WG4_Radio/TSGR4_106bis-e/Docs/R4-230419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708.zip" TargetMode="External"/><Relationship Id="rId29" Type="http://schemas.openxmlformats.org/officeDocument/2006/relationships/hyperlink" Target="https://www.3gpp.org/ftp/TSG_RAN/WG4_Radio/TSGR4_106bis-e/Docs/R4-2305008.zip" TargetMode="External"/><Relationship Id="rId11" Type="http://schemas.openxmlformats.org/officeDocument/2006/relationships/image" Target="media/image1.emf"/><Relationship Id="rId24" Type="http://schemas.openxmlformats.org/officeDocument/2006/relationships/hyperlink" Target="https://www.3gpp.org/ftp/TSG_RAN/WG4_Radio/TSGR4_106bis-e/Docs/R4-2305077.zip" TargetMode="External"/><Relationship Id="rId32" Type="http://schemas.openxmlformats.org/officeDocument/2006/relationships/hyperlink" Target="https://www.3gpp.org/ftp/TSG_RAN/WG4_Radio/TSGR4_106bis-e/Docs/R4-2304194.zip" TargetMode="External"/><Relationship Id="rId37" Type="http://schemas.openxmlformats.org/officeDocument/2006/relationships/hyperlink" Target="https://www.3gpp.org/ftp/TSG_RAN/WG4_Radio/TSGR4_106bis-e/Docs/R4-2304538.zip" TargetMode="External"/><Relationship Id="rId40" Type="http://schemas.openxmlformats.org/officeDocument/2006/relationships/hyperlink" Target="https://www.3gpp.org/ftp/TSG_RAN/WG4_Radio/TSGR4_106bis-e/Docs/R4-2305205.zip" TargetMode="External"/><Relationship Id="rId45" Type="http://schemas.openxmlformats.org/officeDocument/2006/relationships/hyperlink" Target="https://www.3gpp.org/ftp/TSG_RAN/WG4_Radio/TSGR4_106bis-e/Docs/R4-2305708.zip" TargetMode="External"/><Relationship Id="rId53" Type="http://schemas.openxmlformats.org/officeDocument/2006/relationships/hyperlink" Target="https://www.3gpp.org/ftp/TSG_RAN/WG4_Radio/TSGR4_106bis-e/Docs/R4-2305206.zip" TargetMode="External"/><Relationship Id="rId58" Type="http://schemas.openxmlformats.org/officeDocument/2006/relationships/hyperlink" Target="https://www.3gpp.org/ftp/TSG_RAN/WG4_Radio/TSGR4_106bis-e/Docs/R4-2305813.zip" TargetMode="External"/><Relationship Id="rId66" Type="http://schemas.openxmlformats.org/officeDocument/2006/relationships/hyperlink" Target="https://www.3gpp.org/ftp/TSG_RAN/WG4_Radio/TSGR4_106bis-e/Docs/R4-2305205.zip" TargetMode="External"/><Relationship Id="rId74" Type="http://schemas.openxmlformats.org/officeDocument/2006/relationships/hyperlink" Target="https://www.3gpp.org/ftp/TSG_RAN/WG4_Radio/TSGR4_106bis-e/Docs/R4-2305709.zip" TargetMode="External"/><Relationship Id="rId79" Type="http://schemas.openxmlformats.org/officeDocument/2006/relationships/hyperlink" Target="https://www.3gpp.org/ftp/TSG_RAN/WG4_Radio/TSGR4_106bis-e/Docs/R4-2305009.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4_Radio/TSGR4_106bis-e/Docs/R4-2305814.zip" TargetMode="External"/><Relationship Id="rId82" Type="http://schemas.openxmlformats.org/officeDocument/2006/relationships/hyperlink" Target="https://www.3gpp.org/ftp/TSG_RAN/WG4_Radio/TSGR4_106bis-e/Docs/R4-2305813.zip" TargetMode="External"/><Relationship Id="rId19" Type="http://schemas.openxmlformats.org/officeDocument/2006/relationships/hyperlink" Target="https://www.3gpp.org/ftp/TSG_RAN/WG4_Radio/TSGR4_106bis-e/Docs/R4-2305206.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4193.zip" TargetMode="External"/><Relationship Id="rId14" Type="http://schemas.openxmlformats.org/officeDocument/2006/relationships/hyperlink" Target="https://www.3gpp.org/ftp/TSG_RAN/WG4_Radio/TSGR4_106bis-e/Docs/R4-2305304.zip" TargetMode="External"/><Relationship Id="rId22" Type="http://schemas.openxmlformats.org/officeDocument/2006/relationships/hyperlink" Target="https://www.3gpp.org/ftp/TSG_RAN/WG4_Radio/TSGR4_106bis-e/Docs/R4-2305811.zip" TargetMode="External"/><Relationship Id="rId27" Type="http://schemas.openxmlformats.org/officeDocument/2006/relationships/hyperlink" Target="https://www.3gpp.org/ftp/TSG_RAN/WG4_Radio/TSGR4_106bis-e/Docs/R4-2304193.zip" TargetMode="External"/><Relationship Id="rId30" Type="http://schemas.openxmlformats.org/officeDocument/2006/relationships/hyperlink" Target="https://www.3gpp.org/ftp/TSG_RAN/WG4_Radio/TSGR4_106bis-e/Docs/R4-2305304.zip" TargetMode="External"/><Relationship Id="rId35" Type="http://schemas.openxmlformats.org/officeDocument/2006/relationships/hyperlink" Target="https://www.3gpp.org/ftp/TSG_RAN/WG4_Radio/TSGR4_106bis-e/Docs/R4-2305008.zip" TargetMode="External"/><Relationship Id="rId43" Type="http://schemas.openxmlformats.org/officeDocument/2006/relationships/hyperlink" Target="https://www.3gpp.org/ftp/TSG_RAN/WG4_Radio/TSGR4_106bis-e/Docs/R4-2305008.zip" TargetMode="External"/><Relationship Id="rId48" Type="http://schemas.openxmlformats.org/officeDocument/2006/relationships/hyperlink" Target="https://www.3gpp.org/ftp/TSG_RAN/WG4_Radio/TSGR4_106bis-e/Docs/R4-2305305.zip" TargetMode="External"/><Relationship Id="rId56" Type="http://schemas.openxmlformats.org/officeDocument/2006/relationships/hyperlink" Target="https://www.3gpp.org/ftp/TSG_RAN/WG4_Radio/TSGR4_106bis-e/Docs/R4-2305075.zip" TargetMode="External"/><Relationship Id="rId64" Type="http://schemas.openxmlformats.org/officeDocument/2006/relationships/hyperlink" Target="https://www.3gpp.org/ftp/TSG_RAN/WG4_Radio/TSGR4_106bis-e/Docs/R4-2304193.zip" TargetMode="External"/><Relationship Id="rId69" Type="http://schemas.openxmlformats.org/officeDocument/2006/relationships/hyperlink" Target="https://www.3gpp.org/ftp/TSG_RAN/WG4_Radio/TSGR4_106bis-e/Docs/R4-2305708.zip" TargetMode="External"/><Relationship Id="rId77" Type="http://schemas.openxmlformats.org/officeDocument/2006/relationships/hyperlink" Target="https://www.3gpp.org/ftp/TSG_RAN/WG4_Radio/TSGR4_106bis-e/Docs/R4-2305077.zip" TargetMode="External"/><Relationship Id="rId8" Type="http://schemas.openxmlformats.org/officeDocument/2006/relationships/endnotes" Target="endnotes.xml"/><Relationship Id="rId51" Type="http://schemas.openxmlformats.org/officeDocument/2006/relationships/hyperlink" Target="https://www.3gpp.org/ftp/TSG_RAN/WG4_Radio/TSGR4_106bis-e/Docs/R4-2305077.zip" TargetMode="External"/><Relationship Id="rId72" Type="http://schemas.openxmlformats.org/officeDocument/2006/relationships/hyperlink" Target="https://www.3gpp.org/ftp/TSG_RAN/WG4_Radio/TSGR4_106bis-e/Docs/R4-2305206.zip" TargetMode="External"/><Relationship Id="rId80" Type="http://schemas.openxmlformats.org/officeDocument/2006/relationships/hyperlink" Target="https://www.3gpp.org/ftp/TSG_RAN/WG4_Radio/TSGR4_106bis-e/Docs/R4-2305075.zip" TargetMode="External"/><Relationship Id="rId85" Type="http://schemas.openxmlformats.org/officeDocument/2006/relationships/hyperlink" Target="https://www.3gpp.org/ftp/TSG_RAN/WG4_Radio/TSGR4_106bis-e/Docs/R4-2305814.zip" TargetMode="Externa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hyperlink" Target="https://www.3gpp.org/ftp/TSG_RAN/WG4_Radio/TSGR4_106bis-e/Docs/R4-2305812.zip" TargetMode="External"/><Relationship Id="rId25" Type="http://schemas.openxmlformats.org/officeDocument/2006/relationships/hyperlink" Target="https://www.3gpp.org/ftp/TSG_RAN/WG4_Radio/TSGR4_106bis-e/Docs/R4-2305710.zip" TargetMode="External"/><Relationship Id="rId33" Type="http://schemas.openxmlformats.org/officeDocument/2006/relationships/hyperlink" Target="https://www.3gpp.org/ftp/TSG_RAN/WG4_Radio/TSGR4_106bis-e/Docs/R4-2305811.zip" TargetMode="External"/><Relationship Id="rId38" Type="http://schemas.openxmlformats.org/officeDocument/2006/relationships/hyperlink" Target="https://www.3gpp.org/ftp/TSG_RAN/WG4_Radio/TSGR4_106bis-e/Docs/R4-2304193.zip" TargetMode="External"/><Relationship Id="rId46" Type="http://schemas.openxmlformats.org/officeDocument/2006/relationships/hyperlink" Target="https://www.3gpp.org/ftp/TSG_RAN/WG4_Radio/TSGR4_106bis-e/Docs/R4-2305077.zip" TargetMode="External"/><Relationship Id="rId59" Type="http://schemas.openxmlformats.org/officeDocument/2006/relationships/hyperlink" Target="https://www.3gpp.org/ftp/TSG_RAN/WG4_Radio/TSGR4_106bis-e/Docs/R4-2305010.zip" TargetMode="External"/><Relationship Id="rId67" Type="http://schemas.openxmlformats.org/officeDocument/2006/relationships/hyperlink" Target="https://www.3gpp.org/ftp/TSG_RAN/WG4_Radio/TSGR4_106bis-e/Docs/R4-2305304.zip" TargetMode="External"/><Relationship Id="rId20" Type="http://schemas.openxmlformats.org/officeDocument/2006/relationships/hyperlink" Target="https://www.3gpp.org/ftp/TSG_RAN/WG4_Radio/TSGR4_106bis-e/Docs/R4-2305305.zip" TargetMode="External"/><Relationship Id="rId41" Type="http://schemas.openxmlformats.org/officeDocument/2006/relationships/hyperlink" Target="https://www.3gpp.org/ftp/TSG_RAN/WG4_Radio/TSGR4_106bis-e/Docs/R4-2305304.zip" TargetMode="External"/><Relationship Id="rId54" Type="http://schemas.openxmlformats.org/officeDocument/2006/relationships/hyperlink" Target="https://www.3gpp.org/ftp/TSG_RAN/WG4_Radio/TSGR4_106bis-e/Docs/R4-2305206.zip" TargetMode="External"/><Relationship Id="rId62" Type="http://schemas.openxmlformats.org/officeDocument/2006/relationships/hyperlink" Target="https://www.3gpp.org/ftp/tsg_ran/WG4_Radio/TSGR4_106bis-e/Inbox/Drafts/%5B106bis-e%5D%5B307%5D%20FS_NR_duplex_evo_Part2/TP%20on%20FR1%20UE%20drafted%20by%20MTK" TargetMode="External"/><Relationship Id="rId70" Type="http://schemas.openxmlformats.org/officeDocument/2006/relationships/hyperlink" Target="https://www.3gpp.org/ftp/TSG_RAN/WG4_Radio/TSGR4_106bis-e/Docs/R4-2305812.zip" TargetMode="External"/><Relationship Id="rId75" Type="http://schemas.openxmlformats.org/officeDocument/2006/relationships/hyperlink" Target="https://www.3gpp.org/ftp/TSG_RAN/WG4_Radio/TSGR4_106bis-e/Docs/R4-2305811.zip" TargetMode="External"/><Relationship Id="rId83" Type="http://schemas.openxmlformats.org/officeDocument/2006/relationships/hyperlink" Target="https://www.3gpp.org/ftp/TSG_RAN/WG4_Radio/TSGR4_106bis-e/Docs/R4-2305010.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6bis-e/Docs/R4-2305401.zip" TargetMode="External"/><Relationship Id="rId23" Type="http://schemas.openxmlformats.org/officeDocument/2006/relationships/hyperlink" Target="https://www.3gpp.org/ftp/TSG_RAN/WG4_Radio/TSGR4_106bis-e/Docs/R4-2305008.zip" TargetMode="External"/><Relationship Id="rId28" Type="http://schemas.openxmlformats.org/officeDocument/2006/relationships/hyperlink" Target="https://www.3gpp.org/ftp/TSG_RAN/WG4_Radio/TSGR4_106bis-e/Docs/R4-2305710.zip" TargetMode="External"/><Relationship Id="rId36" Type="http://schemas.openxmlformats.org/officeDocument/2006/relationships/hyperlink" Target="https://www.3gpp.org/ftp/TSG_RAN/WG4_Radio/TSGR4_106bis-e/Docs/R4-2305305.zip" TargetMode="External"/><Relationship Id="rId49" Type="http://schemas.openxmlformats.org/officeDocument/2006/relationships/hyperlink" Target="https://www.3gpp.org/ftp/TSG_RAN/WG4_Radio/TSGR4_106bis-e/Docs/R4-2305709.zip" TargetMode="External"/><Relationship Id="rId57" Type="http://schemas.openxmlformats.org/officeDocument/2006/relationships/hyperlink" Target="https://www.3gpp.org/ftp/TSG_RAN/WG4_Radio/TSGR4_106bis-e/Docs/R4-2305205.zip" TargetMode="External"/><Relationship Id="rId10" Type="http://schemas.openxmlformats.org/officeDocument/2006/relationships/hyperlink" Target="https://www.3gpp.org/ftp/TSG_RAN/WG4_Radio/TSGR4_106bis-e/Docs/R4-2304538.zip" TargetMode="External"/><Relationship Id="rId31" Type="http://schemas.openxmlformats.org/officeDocument/2006/relationships/hyperlink" Target="https://www.3gpp.org/ftp/TSG_RAN/WG4_Radio/TSGR4_106bis-e/Docs/R4-2304538.zip" TargetMode="External"/><Relationship Id="rId44" Type="http://schemas.openxmlformats.org/officeDocument/2006/relationships/hyperlink" Target="https://www.3gpp.org/ftp/TSG_RAN/WG4_Radio/TSGR4_106bis-e/Docs/R4-2305812.zip" TargetMode="External"/><Relationship Id="rId52" Type="http://schemas.openxmlformats.org/officeDocument/2006/relationships/hyperlink" Target="https://www.3gpp.org/ftp/TSG_RAN/WG4_Radio/TSGR4_106bis-e/Docs/R4-2305811.zip" TargetMode="External"/><Relationship Id="rId60" Type="http://schemas.openxmlformats.org/officeDocument/2006/relationships/hyperlink" Target="https://www.3gpp.org/ftp/TSG_RAN/WG4_Radio/TSGR4_106bis-e/Docs/R4-2305076.zip" TargetMode="External"/><Relationship Id="rId65" Type="http://schemas.openxmlformats.org/officeDocument/2006/relationships/hyperlink" Target="https://www.3gpp.org/ftp/TSG_RAN/WG4_Radio/TSGR4_106bis-e/Docs/R4-2304538.zip" TargetMode="External"/><Relationship Id="rId73" Type="http://schemas.openxmlformats.org/officeDocument/2006/relationships/hyperlink" Target="https://www.3gpp.org/ftp/TSG_RAN/WG4_Radio/TSGR4_106bis-e/Docs/R4-2305305.zip" TargetMode="External"/><Relationship Id="rId78" Type="http://schemas.openxmlformats.org/officeDocument/2006/relationships/hyperlink" Target="https://www.3gpp.org/ftp/TSG_RAN/WG4_Radio/TSGR4_106bis-e/Docs/R4-2305710.zip" TargetMode="External"/><Relationship Id="rId81" Type="http://schemas.openxmlformats.org/officeDocument/2006/relationships/hyperlink" Target="https://www.3gpp.org/ftp/TSG_RAN/WG4_Radio/TSGR4_106bis-e/Docs/R4-2305205.zip"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E3890-87C5-4454-9138-4E06A078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5635</Words>
  <Characters>32123</Characters>
  <Application>Microsoft Office Word</Application>
  <DocSecurity>0</DocSecurity>
  <Lines>267</Lines>
  <Paragraphs>75</Paragraphs>
  <ScaleCrop>false</ScaleCrop>
  <LinksUpToDate>false</LinksUpToDate>
  <CharactersWithSpaces>37683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2023-04-21T10:52:00Z</dcterms:created>
  <dcterms:modified xsi:type="dcterms:W3CDTF">2023-04-21T10:53:00Z</dcterms:modified>
</cp:coreProperties>
</file>